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B01E0D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67189B11" w14:textId="77777777" w:rsidR="00B01E0D" w:rsidRDefault="00B01E0D">
      <w:pPr>
        <w:ind w:left="1311" w:right="1441"/>
        <w:jc w:val="center"/>
        <w:rPr>
          <w:sz w:val="32"/>
        </w:rPr>
      </w:pPr>
    </w:p>
    <w:p w14:paraId="2344FDD2" w14:textId="4C28E259" w:rsidR="00B01E0D" w:rsidRPr="00B01E0D" w:rsidRDefault="00B01E0D" w:rsidP="00B01E0D">
      <w:pPr>
        <w:ind w:left="1311" w:right="1441"/>
        <w:jc w:val="center"/>
        <w:rPr>
          <w:b/>
          <w:bCs/>
          <w:sz w:val="32"/>
        </w:rPr>
      </w:pPr>
      <w:r w:rsidRPr="00B01E0D">
        <w:rPr>
          <w:b/>
          <w:bCs/>
          <w:sz w:val="32"/>
        </w:rPr>
        <w:t xml:space="preserve">Tehnologia tricotajelor și confecțiilor – ÎF </w:t>
      </w:r>
    </w:p>
    <w:tbl>
      <w:tblPr>
        <w:tblW w:w="1022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1"/>
        <w:gridCol w:w="8363"/>
      </w:tblGrid>
      <w:tr w:rsidR="00B01E0D" w:rsidRPr="00B01E0D" w14:paraId="373F4B1A" w14:textId="77777777" w:rsidTr="00B01E0D">
        <w:trPr>
          <w:trHeight w:val="218"/>
        </w:trPr>
        <w:tc>
          <w:tcPr>
            <w:tcW w:w="1861" w:type="dxa"/>
            <w:tcBorders>
              <w:bottom w:val="nil"/>
            </w:tcBorders>
          </w:tcPr>
          <w:p w14:paraId="022641E2" w14:textId="77777777" w:rsidR="00B01E0D" w:rsidRPr="00B01E0D" w:rsidRDefault="00B01E0D">
            <w:pPr>
              <w:pStyle w:val="TableParagraph"/>
              <w:spacing w:line="198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Menținerea</w:t>
            </w:r>
          </w:p>
        </w:tc>
        <w:tc>
          <w:tcPr>
            <w:tcW w:w="8363" w:type="dxa"/>
            <w:vMerge w:val="restart"/>
          </w:tcPr>
          <w:p w14:paraId="10BA2810" w14:textId="77777777" w:rsidR="00B01E0D" w:rsidRPr="00B01E0D" w:rsidRDefault="00B01E0D">
            <w:pPr>
              <w:pStyle w:val="TableParagraph"/>
              <w:spacing w:line="203" w:lineRule="exact"/>
              <w:ind w:left="110"/>
              <w:rPr>
                <w:rFonts w:ascii="Times New Roman" w:hAnsi="Times New Roman" w:cs="Times New Roman"/>
                <w:i/>
              </w:rPr>
            </w:pPr>
            <w:r w:rsidRPr="00B01E0D">
              <w:rPr>
                <w:rFonts w:ascii="Times New Roman" w:hAnsi="Times New Roman" w:cs="Times New Roman"/>
                <w:i/>
              </w:rPr>
              <w:t>Standarde și indicatori de performanță generali și specifici parțial îndepliniți: -</w:t>
            </w:r>
          </w:p>
          <w:p w14:paraId="509FA0B1" w14:textId="77777777" w:rsidR="00B01E0D" w:rsidRPr="00B01E0D" w:rsidRDefault="00B01E0D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b/>
                <w:bCs/>
                <w:i/>
              </w:rPr>
            </w:pPr>
            <w:r w:rsidRPr="00B01E0D">
              <w:rPr>
                <w:rFonts w:ascii="Times New Roman" w:hAnsi="Times New Roman" w:cs="Times New Roman"/>
                <w:b/>
                <w:bCs/>
                <w:i/>
              </w:rPr>
              <w:t>Recomandări:</w:t>
            </w:r>
          </w:p>
          <w:p w14:paraId="16E47D98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before="33" w:line="252" w:lineRule="auto"/>
              <w:ind w:right="9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Adaptarea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permanentă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misiunii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programului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studii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TTC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la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cerințele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impuse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 piața</w:t>
            </w:r>
            <w:r w:rsidRPr="00B01E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muncii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la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nivel</w:t>
            </w:r>
            <w:r w:rsidRPr="00B01E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național</w:t>
            </w:r>
            <w:r w:rsidRPr="00B01E0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european;</w:t>
            </w:r>
          </w:p>
          <w:p w14:paraId="56B2FB25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line="211" w:lineRule="exact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Încărcarea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echilibrată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</w:t>
            </w:r>
            <w:r w:rsidRPr="00B01E0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activități</w:t>
            </w:r>
            <w:r w:rsidRPr="00B01E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didactice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fiecare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semestru;</w:t>
            </w:r>
          </w:p>
          <w:p w14:paraId="2B59ACDC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line="254" w:lineRule="auto"/>
              <w:ind w:right="98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Respectarea numărului maxim de 15 studenți pe subgrupă pentru activitățile de laborator și/sau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proiect;</w:t>
            </w:r>
          </w:p>
          <w:p w14:paraId="2A493569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line="209" w:lineRule="exact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Intensificarea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diversificarea</w:t>
            </w:r>
            <w:r w:rsidRPr="00B01E0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acțiunilor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marketing</w:t>
            </w:r>
            <w:r w:rsidRPr="00B01E0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educațional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pentru</w:t>
            </w:r>
            <w:r w:rsidRPr="00B01E0D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creșterea</w:t>
            </w:r>
          </w:p>
          <w:p w14:paraId="5592CD8B" w14:textId="77777777" w:rsidR="00B01E0D" w:rsidRPr="00B01E0D" w:rsidRDefault="00B01E0D">
            <w:pPr>
              <w:pStyle w:val="TableParagraph"/>
              <w:spacing w:before="10" w:line="254" w:lineRule="auto"/>
              <w:ind w:left="429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numărului de candidați/studenți la programul evaluat, mai ales că piața muncii solicită acest lucru;</w:t>
            </w:r>
          </w:p>
          <w:p w14:paraId="7BE42383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line="209" w:lineRule="exact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Actualizarea continuă a fondului de carte propriu cu titluri de carte sau cursuri</w:t>
            </w:r>
            <w:r w:rsidRPr="00B01E0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</w:p>
          <w:p w14:paraId="7A334682" w14:textId="77777777" w:rsidR="00B01E0D" w:rsidRPr="00B01E0D" w:rsidRDefault="00B01E0D">
            <w:pPr>
              <w:pStyle w:val="TableParagraph"/>
              <w:spacing w:before="10"/>
              <w:ind w:left="429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specialitate apărute în ultimii 10 ani în edituri recunoscute;</w:t>
            </w:r>
          </w:p>
          <w:p w14:paraId="1C24D50D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  <w:tab w:val="left" w:pos="430"/>
              </w:tabs>
              <w:spacing w:before="2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Preocuparea</w:t>
            </w:r>
            <w:r w:rsidRPr="00B01E0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continuă</w:t>
            </w:r>
            <w:r w:rsidRPr="00B01E0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pentru</w:t>
            </w:r>
            <w:r w:rsidRPr="00B01E0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atragerea</w:t>
            </w:r>
            <w:r w:rsidRPr="00B01E0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tineri</w:t>
            </w:r>
            <w:r w:rsidRPr="00B01E0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absolvenți</w:t>
            </w:r>
            <w:r w:rsidRPr="00B01E0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valoare</w:t>
            </w:r>
            <w:r w:rsidRPr="00B01E0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în</w:t>
            </w:r>
            <w:r w:rsidRPr="00B01E0D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corpul</w:t>
            </w:r>
          </w:p>
          <w:p w14:paraId="4C0E15E2" w14:textId="77777777" w:rsidR="00B01E0D" w:rsidRPr="00B01E0D" w:rsidRDefault="00B01E0D">
            <w:pPr>
              <w:pStyle w:val="TableParagraph"/>
              <w:spacing w:before="10"/>
              <w:ind w:left="429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didactic;</w:t>
            </w:r>
          </w:p>
          <w:p w14:paraId="536A67DA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before="2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Continuarea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aplicării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politicilor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privind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integritatea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academică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etica</w:t>
            </w:r>
            <w:r w:rsidRPr="00B01E0D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universitară;</w:t>
            </w:r>
          </w:p>
          <w:p w14:paraId="341EED7D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2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Continuarea eforturilor de dotare a laboratoarelor didactice, concomitent cu achiziționarea unor echipamente cu performanțe necesare desfășurării și a unor activități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cercetare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o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bună</w:t>
            </w:r>
            <w:r w:rsidRPr="00B01E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vizibilitate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internațională;</w:t>
            </w:r>
          </w:p>
          <w:p w14:paraId="21899F57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2" w:lineRule="auto"/>
              <w:ind w:right="97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Revizuirea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periodică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planului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învățământ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fișelor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disciplinelor,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respectarea cerințelor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interne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celor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impuse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prin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standardele</w:t>
            </w:r>
            <w:r w:rsidRPr="00B01E0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ARACIS;</w:t>
            </w:r>
          </w:p>
          <w:p w14:paraId="37B298A9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4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Asumarea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prin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semnătură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fișelor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disciplină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către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titularul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curs,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asistent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 directorul</w:t>
            </w:r>
            <w:r w:rsidRPr="00B01E0D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departament</w:t>
            </w:r>
            <w:r w:rsidRPr="00B01E0D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și</w:t>
            </w:r>
            <w:r w:rsidRPr="00B01E0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completarea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datelor</w:t>
            </w:r>
            <w:r w:rsidRPr="00B01E0D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în</w:t>
            </w:r>
            <w:r w:rsidRPr="00B01E0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care</w:t>
            </w:r>
            <w:r w:rsidRPr="00B01E0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au</w:t>
            </w:r>
            <w:r w:rsidRPr="00B01E0D">
              <w:rPr>
                <w:rFonts w:ascii="Times New Roman" w:hAnsi="Times New Roman" w:cs="Times New Roman"/>
                <w:spacing w:val="-26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fost</w:t>
            </w:r>
            <w:r w:rsidRPr="00B01E0D">
              <w:rPr>
                <w:rFonts w:ascii="Times New Roman" w:hAnsi="Times New Roman" w:cs="Times New Roman"/>
                <w:spacing w:val="-25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discutate/aprobate;</w:t>
            </w:r>
          </w:p>
          <w:p w14:paraId="59974CE1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09" w:lineRule="exact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Intensificarea</w:t>
            </w:r>
            <w:r w:rsidRPr="00B01E0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eforturilor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în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direcția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promovării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activităților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care</w:t>
            </w:r>
            <w:r w:rsidRPr="00B01E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presupun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munca</w:t>
            </w:r>
            <w:r w:rsidRPr="00B01E0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în</w:t>
            </w:r>
          </w:p>
          <w:p w14:paraId="1C6D4A81" w14:textId="77777777" w:rsidR="00B01E0D" w:rsidRPr="00B01E0D" w:rsidRDefault="00B01E0D">
            <w:pPr>
              <w:pStyle w:val="TableParagraph"/>
              <w:ind w:left="429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echipă;</w:t>
            </w:r>
          </w:p>
          <w:p w14:paraId="27CFE685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2" w:lineRule="auto"/>
              <w:ind w:right="96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Continuarea colaborării cu mediul economic în vederea desfășurării, în condițiile impuse de către standardele ARACIS, a activității de practică, concomitent cu prelungirea/încheierea unor noi acorduri de</w:t>
            </w:r>
            <w:r w:rsidRPr="00B01E0D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parteneriat;</w:t>
            </w:r>
          </w:p>
          <w:p w14:paraId="6DCB43DF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Intensificarea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eforturilor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promovare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mobilităților,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inclusiv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cele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tip</w:t>
            </w:r>
            <w:r w:rsidRPr="00B01E0D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Erasmus+, în rândul studenților (cu aplicarea sistemului de credite transferabile ECTS) și a cadrelor</w:t>
            </w:r>
            <w:r w:rsidRPr="00B01E0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didactice;</w:t>
            </w:r>
          </w:p>
          <w:p w14:paraId="29F7ADC3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52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Continuarea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preocupărilor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Departamentului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DTPMI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proofErr w:type="spellStart"/>
            <w:r w:rsidRPr="00B01E0D">
              <w:rPr>
                <w:rFonts w:ascii="Times New Roman" w:hAnsi="Times New Roman" w:cs="Times New Roman"/>
              </w:rPr>
              <w:t>şi</w:t>
            </w:r>
            <w:proofErr w:type="spellEnd"/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Facultății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de</w:t>
            </w:r>
            <w:r w:rsidRPr="00B01E0D">
              <w:rPr>
                <w:rFonts w:ascii="Times New Roman" w:hAnsi="Times New Roman" w:cs="Times New Roman"/>
                <w:spacing w:val="-23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IEMI</w:t>
            </w:r>
            <w:r w:rsidRPr="00B01E0D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</w:t>
            </w:r>
            <w:r w:rsidRPr="00B01E0D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privire la îmbunătățirea parteneriatului</w:t>
            </w:r>
            <w:r w:rsidRPr="00B01E0D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profesor-student:</w:t>
            </w:r>
          </w:p>
          <w:p w14:paraId="1DD1CD1C" w14:textId="77777777" w:rsidR="00B01E0D" w:rsidRPr="00B01E0D" w:rsidRDefault="00B01E0D" w:rsidP="00EF33B8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spacing w:line="211" w:lineRule="exact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Asigurarea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pregătirii</w:t>
            </w:r>
            <w:r w:rsidRPr="00B01E0D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pedagogice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atestate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pentru</w:t>
            </w:r>
            <w:r w:rsidRPr="00B01E0D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cadrele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didactice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cu</w:t>
            </w:r>
            <w:r w:rsidRPr="00B01E0D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gradul</w:t>
            </w:r>
            <w:r w:rsidRPr="00B01E0D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B01E0D">
              <w:rPr>
                <w:rFonts w:ascii="Times New Roman" w:hAnsi="Times New Roman" w:cs="Times New Roman"/>
              </w:rPr>
              <w:t>didactic</w:t>
            </w:r>
          </w:p>
          <w:p w14:paraId="14B678A7" w14:textId="77777777" w:rsidR="00B01E0D" w:rsidRPr="00B01E0D" w:rsidRDefault="00B01E0D">
            <w:pPr>
              <w:pStyle w:val="TableParagraph"/>
              <w:spacing w:line="189" w:lineRule="exact"/>
              <w:ind w:left="429"/>
              <w:jc w:val="both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de asistent universitar;</w:t>
            </w:r>
          </w:p>
        </w:tc>
      </w:tr>
      <w:tr w:rsidR="00B01E0D" w:rsidRPr="00B01E0D" w14:paraId="15242D5F" w14:textId="77777777" w:rsidTr="00B01E0D">
        <w:trPr>
          <w:trHeight w:val="240"/>
        </w:trPr>
        <w:tc>
          <w:tcPr>
            <w:tcW w:w="1861" w:type="dxa"/>
            <w:tcBorders>
              <w:top w:val="nil"/>
              <w:bottom w:val="nil"/>
            </w:tcBorders>
          </w:tcPr>
          <w:p w14:paraId="7AF17B33" w14:textId="77777777" w:rsidR="00B01E0D" w:rsidRPr="00B01E0D" w:rsidRDefault="00B01E0D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acreditării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1D104B44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3F2EF370" w14:textId="77777777" w:rsidTr="00B01E0D">
        <w:trPr>
          <w:trHeight w:val="239"/>
        </w:trPr>
        <w:tc>
          <w:tcPr>
            <w:tcW w:w="1861" w:type="dxa"/>
            <w:tcBorders>
              <w:top w:val="nil"/>
              <w:bottom w:val="nil"/>
            </w:tcBorders>
          </w:tcPr>
          <w:p w14:paraId="57E7631F" w14:textId="77777777" w:rsidR="00B01E0D" w:rsidRPr="00B01E0D" w:rsidRDefault="00B01E0D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Capacitate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62D27713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75CBC8DB" w14:textId="77777777" w:rsidTr="00B01E0D">
        <w:trPr>
          <w:trHeight w:val="239"/>
        </w:trPr>
        <w:tc>
          <w:tcPr>
            <w:tcW w:w="1861" w:type="dxa"/>
            <w:tcBorders>
              <w:top w:val="nil"/>
              <w:bottom w:val="nil"/>
            </w:tcBorders>
          </w:tcPr>
          <w:p w14:paraId="6ADBECBE" w14:textId="77777777" w:rsidR="00B01E0D" w:rsidRPr="00B01E0D" w:rsidRDefault="00B01E0D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a de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12161FB9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0455A57D" w14:textId="77777777" w:rsidTr="00B01E0D">
        <w:trPr>
          <w:trHeight w:val="240"/>
        </w:trPr>
        <w:tc>
          <w:tcPr>
            <w:tcW w:w="1861" w:type="dxa"/>
            <w:tcBorders>
              <w:top w:val="nil"/>
              <w:bottom w:val="nil"/>
            </w:tcBorders>
          </w:tcPr>
          <w:p w14:paraId="6E71ABB0" w14:textId="77777777" w:rsidR="00B01E0D" w:rsidRPr="00B01E0D" w:rsidRDefault="00B01E0D">
            <w:pPr>
              <w:pStyle w:val="TableParagraph"/>
              <w:spacing w:before="19" w:line="202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școlarizare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19D465E4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218FB49A" w14:textId="77777777" w:rsidTr="00B01E0D">
        <w:trPr>
          <w:trHeight w:val="240"/>
        </w:trPr>
        <w:tc>
          <w:tcPr>
            <w:tcW w:w="1861" w:type="dxa"/>
            <w:tcBorders>
              <w:top w:val="nil"/>
              <w:bottom w:val="nil"/>
            </w:tcBorders>
          </w:tcPr>
          <w:p w14:paraId="5A6B16C0" w14:textId="77777777" w:rsidR="00B01E0D" w:rsidRPr="00B01E0D" w:rsidRDefault="00B01E0D">
            <w:pPr>
              <w:pStyle w:val="TableParagraph"/>
              <w:spacing w:before="20" w:line="201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în primul an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5954B424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484B68A3" w14:textId="77777777" w:rsidTr="00B01E0D">
        <w:trPr>
          <w:trHeight w:val="239"/>
        </w:trPr>
        <w:tc>
          <w:tcPr>
            <w:tcW w:w="1861" w:type="dxa"/>
            <w:tcBorders>
              <w:top w:val="nil"/>
              <w:bottom w:val="nil"/>
            </w:tcBorders>
          </w:tcPr>
          <w:p w14:paraId="08219496" w14:textId="77777777" w:rsidR="00B01E0D" w:rsidRPr="00B01E0D" w:rsidRDefault="00B01E0D">
            <w:pPr>
              <w:pStyle w:val="TableParagraph"/>
              <w:spacing w:before="19" w:line="201" w:lineRule="exact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de studii: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0B4DF20C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  <w:tr w:rsidR="00B01E0D" w:rsidRPr="00B01E0D" w14:paraId="492D5A81" w14:textId="77777777" w:rsidTr="00B01E0D">
        <w:trPr>
          <w:trHeight w:val="5790"/>
        </w:trPr>
        <w:tc>
          <w:tcPr>
            <w:tcW w:w="1861" w:type="dxa"/>
            <w:tcBorders>
              <w:top w:val="nil"/>
            </w:tcBorders>
          </w:tcPr>
          <w:p w14:paraId="067105A7" w14:textId="77777777" w:rsidR="00B01E0D" w:rsidRPr="00B01E0D" w:rsidRDefault="00B01E0D">
            <w:pPr>
              <w:pStyle w:val="TableParagraph"/>
              <w:spacing w:before="19"/>
              <w:ind w:left="107"/>
              <w:rPr>
                <w:rFonts w:ascii="Times New Roman" w:hAnsi="Times New Roman" w:cs="Times New Roman"/>
              </w:rPr>
            </w:pPr>
            <w:r w:rsidRPr="00B01E0D">
              <w:rPr>
                <w:rFonts w:ascii="Times New Roman" w:hAnsi="Times New Roman" w:cs="Times New Roman"/>
              </w:rPr>
              <w:t>50 studenți</w:t>
            </w:r>
          </w:p>
        </w:tc>
        <w:tc>
          <w:tcPr>
            <w:tcW w:w="8363" w:type="dxa"/>
            <w:vMerge/>
            <w:tcBorders>
              <w:top w:val="nil"/>
            </w:tcBorders>
          </w:tcPr>
          <w:p w14:paraId="38F27989" w14:textId="77777777" w:rsidR="00B01E0D" w:rsidRPr="00B01E0D" w:rsidRDefault="00B01E0D">
            <w:pPr>
              <w:rPr>
                <w:rFonts w:ascii="Times New Roman" w:hAnsi="Times New Roman" w:cs="Times New Roman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B01E0D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0F6D95B8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5640F0"/>
    <w:rsid w:val="006C4A7A"/>
    <w:rsid w:val="007A1A19"/>
    <w:rsid w:val="007A71EF"/>
    <w:rsid w:val="00985D88"/>
    <w:rsid w:val="00AA7EAB"/>
    <w:rsid w:val="00B01E0D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3</cp:revision>
  <dcterms:created xsi:type="dcterms:W3CDTF">2025-02-12T07:51:00Z</dcterms:created>
  <dcterms:modified xsi:type="dcterms:W3CDTF">2025-02-12T07:54:00Z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