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D667" w14:textId="4E3139DA" w:rsidR="0021119C" w:rsidRPr="00EB6BE0" w:rsidRDefault="0021119C" w:rsidP="00FF444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lang w:val="ro-RO"/>
        </w:rPr>
      </w:pPr>
    </w:p>
    <w:p w14:paraId="2C89CEC2" w14:textId="775CC999" w:rsidR="00713F25" w:rsidRPr="00EB6BE0" w:rsidRDefault="00EB6BE0" w:rsidP="001B6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EB6BE0">
        <w:rPr>
          <w:rFonts w:ascii="Times New Roman" w:hAnsi="Times New Roman" w:cs="Times New Roman"/>
          <w:b/>
          <w:sz w:val="24"/>
          <w:lang w:val="ro-RO"/>
        </w:rPr>
        <w:t>Cerințe și recomandări privind raportarea datelor statistice necesare pentru calcularea indicatorilor Clasei IC2. Cercetare științifică / creație artistică</w:t>
      </w:r>
    </w:p>
    <w:p w14:paraId="5A2CA6A5" w14:textId="3DAEDF74" w:rsidR="00EB6BE0" w:rsidRPr="0049702D" w:rsidRDefault="00EB6BE0" w:rsidP="001B6B54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AE416" wp14:editId="1BF9ED46">
                <wp:simplePos x="0" y="0"/>
                <wp:positionH relativeFrom="margin">
                  <wp:posOffset>13335</wp:posOffset>
                </wp:positionH>
                <wp:positionV relativeFrom="paragraph">
                  <wp:posOffset>11430</wp:posOffset>
                </wp:positionV>
                <wp:extent cx="6143625" cy="9525"/>
                <wp:effectExtent l="19050" t="1905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4CE7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46954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05pt,.9pt" to="48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" strokecolor="#f4ce79" strokeweight="2.25pt">
                <v:stroke joinstyle="miter"/>
                <w10:wrap anchorx="margin"/>
              </v:line>
            </w:pict>
          </mc:Fallback>
        </mc:AlternateContent>
      </w:r>
    </w:p>
    <w:p w14:paraId="2E914807" w14:textId="5FECAC1D" w:rsidR="00DB2962" w:rsidRPr="00B26D15" w:rsidRDefault="00C65432" w:rsidP="00EB6BE0">
      <w:pPr>
        <w:shd w:val="clear" w:color="auto" w:fill="F4CE79"/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ro-RO"/>
        </w:rPr>
      </w:pPr>
      <w:r w:rsidRPr="00B26D15">
        <w:rPr>
          <w:rFonts w:ascii="Times New Roman" w:hAnsi="Times New Roman" w:cs="Times New Roman"/>
          <w:b/>
          <w:color w:val="FF0000"/>
          <w:lang w:val="ro-RO"/>
        </w:rPr>
        <w:t xml:space="preserve">Etapa 2 – </w:t>
      </w:r>
      <w:r w:rsidR="006757F3" w:rsidRPr="00B26D15">
        <w:rPr>
          <w:rFonts w:ascii="Times New Roman" w:hAnsi="Times New Roman" w:cs="Times New Roman"/>
          <w:b/>
          <w:color w:val="FF0000"/>
          <w:lang w:val="ro-RO"/>
        </w:rPr>
        <w:t xml:space="preserve">centralizarea </w:t>
      </w:r>
      <w:r w:rsidR="00CF2C22" w:rsidRPr="00B26D15">
        <w:rPr>
          <w:rFonts w:ascii="Times New Roman" w:hAnsi="Times New Roman" w:cs="Times New Roman"/>
          <w:b/>
          <w:color w:val="FF0000"/>
          <w:lang w:val="ro-RO"/>
        </w:rPr>
        <w:t xml:space="preserve">datelor </w:t>
      </w:r>
      <w:r w:rsidRPr="00B26D15">
        <w:rPr>
          <w:rFonts w:ascii="Times New Roman" w:hAnsi="Times New Roman" w:cs="Times New Roman"/>
          <w:b/>
          <w:color w:val="FF0000"/>
          <w:lang w:val="ro-RO"/>
        </w:rPr>
        <w:t xml:space="preserve">la nivel de </w:t>
      </w:r>
      <w:r w:rsidR="006757F3" w:rsidRPr="00B26D15">
        <w:rPr>
          <w:rFonts w:ascii="Times New Roman" w:hAnsi="Times New Roman" w:cs="Times New Roman"/>
          <w:b/>
          <w:color w:val="FF0000"/>
          <w:lang w:val="ro-RO"/>
        </w:rPr>
        <w:t>departament /facultate /</w:t>
      </w:r>
      <w:r w:rsidRPr="00B26D15">
        <w:rPr>
          <w:rFonts w:ascii="Times New Roman" w:hAnsi="Times New Roman" w:cs="Times New Roman"/>
          <w:b/>
          <w:color w:val="FF0000"/>
          <w:lang w:val="ro-RO"/>
        </w:rPr>
        <w:t>universitate</w:t>
      </w:r>
    </w:p>
    <w:p w14:paraId="7AB91397" w14:textId="77777777" w:rsidR="009D4D12" w:rsidRPr="0049702D" w:rsidRDefault="009D4D12" w:rsidP="00CF2C22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004BA977" w14:textId="0B5D18EE" w:rsidR="00C65432" w:rsidRPr="0049702D" w:rsidRDefault="009D4D12" w:rsidP="00CF2C22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C</w:t>
      </w:r>
      <w:r w:rsidR="00A8233F" w:rsidRPr="0049702D">
        <w:rPr>
          <w:rFonts w:ascii="Times New Roman" w:hAnsi="Times New Roman" w:cs="Times New Roman"/>
          <w:b/>
          <w:lang w:val="ro-RO"/>
        </w:rPr>
        <w:t>entralizarea</w:t>
      </w:r>
      <w:r w:rsidR="00A8233F" w:rsidRPr="0049702D">
        <w:rPr>
          <w:rFonts w:ascii="Times New Roman" w:hAnsi="Times New Roman" w:cs="Times New Roman"/>
          <w:lang w:val="ro-RO"/>
        </w:rPr>
        <w:t xml:space="preserve"> </w:t>
      </w:r>
      <w:r w:rsidRPr="0049702D">
        <w:rPr>
          <w:rFonts w:ascii="Times New Roman" w:hAnsi="Times New Roman" w:cs="Times New Roman"/>
          <w:lang w:val="ro-RO"/>
        </w:rPr>
        <w:t xml:space="preserve">datelor privind activitatea de cercetare a tuturor cadrelor didactice sau de cercetare titulare angajate în universitate </w:t>
      </w:r>
      <w:r w:rsidR="004A4FE1" w:rsidRPr="0049702D">
        <w:rPr>
          <w:rFonts w:ascii="Times New Roman" w:hAnsi="Times New Roman" w:cs="Times New Roman"/>
          <w:lang w:val="ro-RO"/>
        </w:rPr>
        <w:t xml:space="preserve">se realizează </w:t>
      </w:r>
      <w:r w:rsidR="00A8233F" w:rsidRPr="0049702D">
        <w:rPr>
          <w:rFonts w:ascii="Times New Roman" w:hAnsi="Times New Roman" w:cs="Times New Roman"/>
          <w:lang w:val="ro-RO"/>
        </w:rPr>
        <w:t>la nivel de departament /facultate /universitate</w:t>
      </w:r>
      <w:r w:rsidR="004A4FE1" w:rsidRPr="0049702D">
        <w:rPr>
          <w:rFonts w:ascii="Times New Roman" w:hAnsi="Times New Roman" w:cs="Times New Roman"/>
          <w:lang w:val="ro-RO"/>
        </w:rPr>
        <w:t xml:space="preserve">, prin </w:t>
      </w:r>
      <w:r w:rsidR="00A8233F" w:rsidRPr="0049702D">
        <w:rPr>
          <w:rFonts w:ascii="Times New Roman" w:hAnsi="Times New Roman" w:cs="Times New Roman"/>
          <w:lang w:val="ro-RO"/>
        </w:rPr>
        <w:t xml:space="preserve"> </w:t>
      </w:r>
      <w:r w:rsidR="004A4FE1" w:rsidRPr="0049702D">
        <w:rPr>
          <w:rFonts w:ascii="Times New Roman" w:hAnsi="Times New Roman" w:cs="Times New Roman"/>
          <w:lang w:val="ro-RO"/>
        </w:rPr>
        <w:t>completarea tabelelor centralizatoare Anexa 1 și Anexa 6</w:t>
      </w:r>
      <w:r w:rsidR="00CD1DB2">
        <w:rPr>
          <w:rFonts w:ascii="Times New Roman" w:hAnsi="Times New Roman" w:cs="Times New Roman"/>
          <w:lang w:val="ro-RO"/>
        </w:rPr>
        <w:t>, Anexa 6.1, Anexa 6.2</w:t>
      </w:r>
      <w:r w:rsidR="004A4FE1" w:rsidRPr="0049702D">
        <w:rPr>
          <w:rFonts w:ascii="Times New Roman" w:hAnsi="Times New Roman" w:cs="Times New Roman"/>
          <w:lang w:val="ro-RO"/>
        </w:rPr>
        <w:t xml:space="preserve">, pe baza </w:t>
      </w:r>
      <w:r w:rsidR="00C65432" w:rsidRPr="0049702D">
        <w:rPr>
          <w:rFonts w:ascii="Times New Roman" w:hAnsi="Times New Roman" w:cs="Times New Roman"/>
          <w:lang w:val="ro-RO"/>
        </w:rPr>
        <w:t>arhivel</w:t>
      </w:r>
      <w:r w:rsidR="00734C93" w:rsidRPr="0049702D">
        <w:rPr>
          <w:rFonts w:ascii="Times New Roman" w:hAnsi="Times New Roman" w:cs="Times New Roman"/>
          <w:lang w:val="ro-RO"/>
        </w:rPr>
        <w:t>or</w:t>
      </w:r>
      <w:r w:rsidR="00C65432" w:rsidRPr="0049702D">
        <w:rPr>
          <w:rFonts w:ascii="Times New Roman" w:hAnsi="Times New Roman" w:cs="Times New Roman"/>
          <w:lang w:val="ro-RO"/>
        </w:rPr>
        <w:t xml:space="preserve"> electronice ale cad</w:t>
      </w:r>
      <w:r w:rsidR="004A4FE1" w:rsidRPr="0049702D">
        <w:rPr>
          <w:rFonts w:ascii="Times New Roman" w:hAnsi="Times New Roman" w:cs="Times New Roman"/>
          <w:lang w:val="ro-RO"/>
        </w:rPr>
        <w:t>relor didactice și de cercetare</w:t>
      </w:r>
      <w:r w:rsidR="00C65432" w:rsidRPr="0049702D">
        <w:rPr>
          <w:rFonts w:ascii="Times New Roman" w:hAnsi="Times New Roman" w:cs="Times New Roman"/>
          <w:lang w:val="ro-RO"/>
        </w:rPr>
        <w:t>.</w:t>
      </w:r>
    </w:p>
    <w:p w14:paraId="703F02C8" w14:textId="77777777" w:rsidR="004770D9" w:rsidRPr="0049702D" w:rsidRDefault="004770D9" w:rsidP="00CF2C22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53C0C31F" w14:textId="4A9FD275" w:rsidR="007905FF" w:rsidRPr="0049702D" w:rsidRDefault="007905FF" w:rsidP="00EB6BE0">
      <w:pPr>
        <w:pStyle w:val="ListParagraph"/>
        <w:numPr>
          <w:ilvl w:val="0"/>
          <w:numId w:val="15"/>
        </w:numPr>
        <w:shd w:val="clear" w:color="auto" w:fill="FFE5AA"/>
        <w:spacing w:before="240" w:after="0" w:line="259" w:lineRule="auto"/>
        <w:ind w:left="357" w:hanging="357"/>
        <w:contextualSpacing w:val="0"/>
        <w:rPr>
          <w:rFonts w:ascii="Times New Roman" w:hAnsi="Times New Roman" w:cs="Times New Roman"/>
          <w:i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 xml:space="preserve">Indicații completare </w:t>
      </w:r>
      <w:r w:rsidR="00C65432" w:rsidRPr="0049702D">
        <w:rPr>
          <w:rFonts w:ascii="Times New Roman" w:hAnsi="Times New Roman" w:cs="Times New Roman"/>
          <w:i/>
          <w:lang w:val="ro-RO"/>
        </w:rPr>
        <w:t>Anexa 1. Tabel instituțional privind normarea şi activitatea de cercetare a cadrelor didactice şi de cercetare titulare din universitate</w:t>
      </w:r>
    </w:p>
    <w:p w14:paraId="14DF2FDB" w14:textId="7552EDCD" w:rsidR="00EC6935" w:rsidRPr="0049702D" w:rsidRDefault="00EC6935" w:rsidP="0073784D">
      <w:pPr>
        <w:spacing w:before="120"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Cerințe pentru raportare: </w:t>
      </w:r>
    </w:p>
    <w:p w14:paraId="233FE17F" w14:textId="7EA7825F" w:rsidR="00F26ADB" w:rsidRPr="0049702D" w:rsidRDefault="00F26ADB" w:rsidP="00EC6935">
      <w:pPr>
        <w:pStyle w:val="ListParagraph"/>
        <w:numPr>
          <w:ilvl w:val="0"/>
          <w:numId w:val="1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Se includ în tabel toate cadrele didactice şi de cercetare titulare (inclusiv cadrele didactice angajate cu normă întreagă, cu un contract pe perioadă determinată conform art.294, din LEN 1/2011, valid în perioada de raportare). </w:t>
      </w:r>
      <w:r w:rsidRPr="0049702D">
        <w:rPr>
          <w:rFonts w:ascii="Times New Roman" w:hAnsi="Times New Roman" w:cs="Times New Roman"/>
          <w:b/>
          <w:lang w:val="ro-RO"/>
        </w:rPr>
        <w:t xml:space="preserve">Pentru facilitarea verificărilor interne recomandăm gruparea pe </w:t>
      </w:r>
      <w:r w:rsidR="003155B1" w:rsidRPr="0049702D">
        <w:rPr>
          <w:rFonts w:ascii="Times New Roman" w:hAnsi="Times New Roman" w:cs="Times New Roman"/>
          <w:b/>
          <w:lang w:val="ro-RO"/>
        </w:rPr>
        <w:t>facultăți</w:t>
      </w:r>
      <w:r w:rsidRPr="0049702D">
        <w:rPr>
          <w:rFonts w:ascii="Times New Roman" w:hAnsi="Times New Roman" w:cs="Times New Roman"/>
          <w:b/>
          <w:lang w:val="ro-RO"/>
        </w:rPr>
        <w:t xml:space="preserve">, respectiv departamente. </w:t>
      </w:r>
    </w:p>
    <w:p w14:paraId="07A8737B" w14:textId="3AF84440" w:rsidR="00E8293E" w:rsidRPr="0049702D" w:rsidRDefault="00FC6A7B" w:rsidP="00FC6A7B">
      <w:pPr>
        <w:pStyle w:val="ListParagraph"/>
        <w:numPr>
          <w:ilvl w:val="0"/>
          <w:numId w:val="1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u w:val="single"/>
          <w:lang w:val="ro-RO"/>
        </w:rPr>
        <w:t>C</w:t>
      </w:r>
      <w:r w:rsidR="00F26ADB" w:rsidRPr="0049702D">
        <w:rPr>
          <w:rFonts w:ascii="Times New Roman" w:hAnsi="Times New Roman" w:cs="Times New Roman"/>
          <w:b/>
          <w:u w:val="single"/>
          <w:lang w:val="ro-RO"/>
        </w:rPr>
        <w:t>adr</w:t>
      </w:r>
      <w:r w:rsidRPr="0049702D">
        <w:rPr>
          <w:rFonts w:ascii="Times New Roman" w:hAnsi="Times New Roman" w:cs="Times New Roman"/>
          <w:b/>
          <w:u w:val="single"/>
          <w:lang w:val="ro-RO"/>
        </w:rPr>
        <w:t>ele</w:t>
      </w:r>
      <w:r w:rsidR="00F26ADB" w:rsidRPr="0049702D">
        <w:rPr>
          <w:rFonts w:ascii="Times New Roman" w:hAnsi="Times New Roman" w:cs="Times New Roman"/>
          <w:b/>
          <w:u w:val="single"/>
          <w:lang w:val="ro-RO"/>
        </w:rPr>
        <w:t xml:space="preserve"> didactic</w:t>
      </w:r>
      <w:r w:rsidRPr="0049702D">
        <w:rPr>
          <w:rFonts w:ascii="Times New Roman" w:hAnsi="Times New Roman" w:cs="Times New Roman"/>
          <w:b/>
          <w:u w:val="single"/>
          <w:lang w:val="ro-RO"/>
        </w:rPr>
        <w:t>e</w:t>
      </w:r>
      <w:r w:rsidR="00F26ADB" w:rsidRPr="0049702D">
        <w:rPr>
          <w:rFonts w:ascii="Times New Roman" w:hAnsi="Times New Roman" w:cs="Times New Roman"/>
          <w:b/>
          <w:u w:val="single"/>
          <w:lang w:val="ro-RO"/>
        </w:rPr>
        <w:t xml:space="preserve"> sau de cercetare al </w:t>
      </w:r>
      <w:r w:rsidR="00E8293E" w:rsidRPr="0049702D">
        <w:rPr>
          <w:rFonts w:ascii="Times New Roman" w:hAnsi="Times New Roman" w:cs="Times New Roman"/>
          <w:b/>
          <w:u w:val="single"/>
          <w:lang w:val="ro-RO"/>
        </w:rPr>
        <w:t>universității</w:t>
      </w:r>
      <w:r w:rsidR="00F26ADB" w:rsidRPr="0049702D">
        <w:rPr>
          <w:rFonts w:ascii="Times New Roman" w:hAnsi="Times New Roman" w:cs="Times New Roman"/>
          <w:b/>
          <w:u w:val="single"/>
          <w:lang w:val="ro-RO"/>
        </w:rPr>
        <w:t xml:space="preserve"> se raportează pe un singur rând</w:t>
      </w:r>
      <w:r w:rsidR="00F26ADB" w:rsidRPr="0049702D">
        <w:rPr>
          <w:rFonts w:ascii="Times New Roman" w:hAnsi="Times New Roman" w:cs="Times New Roman"/>
          <w:lang w:val="ro-RO"/>
        </w:rPr>
        <w:t xml:space="preserve">. </w:t>
      </w:r>
      <w:r w:rsidR="00E8293E" w:rsidRPr="0049702D">
        <w:rPr>
          <w:rFonts w:ascii="Times New Roman" w:hAnsi="Times New Roman" w:cs="Times New Roman"/>
          <w:lang w:val="ro-RO"/>
        </w:rPr>
        <w:t xml:space="preserve">În </w:t>
      </w:r>
      <w:r w:rsidR="00964624">
        <w:rPr>
          <w:rFonts w:ascii="Times New Roman" w:hAnsi="Times New Roman" w:cs="Times New Roman"/>
          <w:lang w:val="ro-RO"/>
        </w:rPr>
        <w:t>câmpurile privind datele de identificare ale cadrelor didactice și de cercetare</w:t>
      </w:r>
      <w:r w:rsidR="00E8293E" w:rsidRPr="0049702D">
        <w:rPr>
          <w:rFonts w:ascii="Times New Roman" w:hAnsi="Times New Roman" w:cs="Times New Roman"/>
          <w:lang w:val="ro-RO"/>
        </w:rPr>
        <w:t xml:space="preserve"> </w:t>
      </w:r>
      <w:r w:rsidR="00F52345" w:rsidRPr="0049702D">
        <w:rPr>
          <w:rFonts w:ascii="Times New Roman" w:hAnsi="Times New Roman" w:cs="Times New Roman"/>
          <w:lang w:val="ro-RO"/>
        </w:rPr>
        <w:t>se v</w:t>
      </w:r>
      <w:r w:rsidR="00734C93" w:rsidRPr="0049702D">
        <w:rPr>
          <w:rFonts w:ascii="Times New Roman" w:hAnsi="Times New Roman" w:cs="Times New Roman"/>
          <w:lang w:val="ro-RO"/>
        </w:rPr>
        <w:t>a</w:t>
      </w:r>
      <w:r w:rsidR="00F52345" w:rsidRPr="0049702D">
        <w:rPr>
          <w:rFonts w:ascii="Times New Roman" w:hAnsi="Times New Roman" w:cs="Times New Roman"/>
          <w:lang w:val="ro-RO"/>
        </w:rPr>
        <w:t xml:space="preserve"> nota</w:t>
      </w:r>
      <w:r w:rsidR="00E8293E" w:rsidRPr="0049702D">
        <w:rPr>
          <w:rFonts w:ascii="Times New Roman" w:hAnsi="Times New Roman" w:cs="Times New Roman"/>
          <w:lang w:val="ro-RO"/>
        </w:rPr>
        <w:t xml:space="preserve"> un cod unic de identificare al </w:t>
      </w:r>
      <w:r w:rsidR="00964624">
        <w:rPr>
          <w:rFonts w:ascii="Times New Roman" w:hAnsi="Times New Roman" w:cs="Times New Roman"/>
          <w:lang w:val="ro-RO"/>
        </w:rPr>
        <w:t>acestora</w:t>
      </w:r>
      <w:r w:rsidR="00734C93" w:rsidRPr="0049702D">
        <w:rPr>
          <w:rFonts w:ascii="Times New Roman" w:hAnsi="Times New Roman" w:cs="Times New Roman"/>
          <w:lang w:val="ro-RO"/>
        </w:rPr>
        <w:t>,</w:t>
      </w:r>
      <w:r w:rsidR="00E8293E" w:rsidRPr="0049702D">
        <w:rPr>
          <w:rFonts w:ascii="Times New Roman" w:hAnsi="Times New Roman" w:cs="Times New Roman"/>
          <w:lang w:val="ro-RO"/>
        </w:rPr>
        <w:t xml:space="preserve"> </w:t>
      </w:r>
      <w:r w:rsidR="00995DD1" w:rsidRPr="0049702D">
        <w:rPr>
          <w:rFonts w:ascii="Times New Roman" w:hAnsi="Times New Roman" w:cs="Times New Roman"/>
          <w:lang w:val="ro-RO"/>
        </w:rPr>
        <w:t>la care să</w:t>
      </w:r>
      <w:r w:rsidR="00734C93" w:rsidRPr="0049702D">
        <w:rPr>
          <w:rFonts w:ascii="Times New Roman" w:hAnsi="Times New Roman" w:cs="Times New Roman"/>
          <w:lang w:val="ro-RO"/>
        </w:rPr>
        <w:t xml:space="preserve"> poată</w:t>
      </w:r>
      <w:r w:rsidR="00964624">
        <w:rPr>
          <w:rFonts w:ascii="Times New Roman" w:hAnsi="Times New Roman" w:cs="Times New Roman"/>
          <w:lang w:val="ro-RO"/>
        </w:rPr>
        <w:t xml:space="preserve"> facă referire echipa ME</w:t>
      </w:r>
      <w:r w:rsidR="00995DD1" w:rsidRPr="0049702D">
        <w:rPr>
          <w:rFonts w:ascii="Times New Roman" w:hAnsi="Times New Roman" w:cs="Times New Roman"/>
          <w:lang w:val="ro-RO"/>
        </w:rPr>
        <w:t xml:space="preserve"> și CNFIS/UEFISCDI în momentul în care se solicită</w:t>
      </w:r>
      <w:r w:rsidR="00F52345" w:rsidRPr="0049702D">
        <w:rPr>
          <w:rFonts w:ascii="Times New Roman" w:hAnsi="Times New Roman" w:cs="Times New Roman"/>
          <w:lang w:val="ro-RO"/>
        </w:rPr>
        <w:t>,</w:t>
      </w:r>
      <w:r w:rsidR="00995DD1" w:rsidRPr="0049702D">
        <w:rPr>
          <w:rFonts w:ascii="Times New Roman" w:hAnsi="Times New Roman" w:cs="Times New Roman"/>
          <w:lang w:val="ro-RO"/>
        </w:rPr>
        <w:t xml:space="preserve"> în etapa de verificare/validare a datelor, documentele justificative (arhivele electronice) pentru anumite cadre didactice.</w:t>
      </w:r>
    </w:p>
    <w:p w14:paraId="3045BA6E" w14:textId="227BE502" w:rsidR="007905FF" w:rsidRPr="0049702D" w:rsidRDefault="007905FF" w:rsidP="00EC6935">
      <w:pPr>
        <w:pStyle w:val="ListParagraph"/>
        <w:numPr>
          <w:ilvl w:val="0"/>
          <w:numId w:val="1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Raportarea </w:t>
      </w:r>
      <w:r w:rsidR="00784417" w:rsidRPr="0049702D">
        <w:rPr>
          <w:rFonts w:ascii="Times New Roman" w:hAnsi="Times New Roman" w:cs="Times New Roman"/>
          <w:lang w:val="ro-RO"/>
        </w:rPr>
        <w:t xml:space="preserve">fiecărui </w:t>
      </w:r>
      <w:r w:rsidRPr="0049702D">
        <w:rPr>
          <w:rFonts w:ascii="Times New Roman" w:hAnsi="Times New Roman" w:cs="Times New Roman"/>
          <w:lang w:val="ro-RO"/>
        </w:rPr>
        <w:t>cadr</w:t>
      </w:r>
      <w:r w:rsidR="00784417" w:rsidRPr="0049702D">
        <w:rPr>
          <w:rFonts w:ascii="Times New Roman" w:hAnsi="Times New Roman" w:cs="Times New Roman"/>
          <w:lang w:val="ro-RO"/>
        </w:rPr>
        <w:t>u</w:t>
      </w:r>
      <w:r w:rsidRPr="0049702D">
        <w:rPr>
          <w:rFonts w:ascii="Times New Roman" w:hAnsi="Times New Roman" w:cs="Times New Roman"/>
          <w:lang w:val="ro-RO"/>
        </w:rPr>
        <w:t xml:space="preserve"> didactic și de cercetare se realizează pe </w:t>
      </w:r>
      <w:r w:rsidR="00734C93" w:rsidRPr="0049702D">
        <w:rPr>
          <w:rFonts w:ascii="Times New Roman" w:hAnsi="Times New Roman" w:cs="Times New Roman"/>
          <w:lang w:val="ro-RO"/>
        </w:rPr>
        <w:t>trei</w:t>
      </w:r>
      <w:r w:rsidRPr="0049702D">
        <w:rPr>
          <w:rFonts w:ascii="Times New Roman" w:hAnsi="Times New Roman" w:cs="Times New Roman"/>
          <w:lang w:val="ro-RO"/>
        </w:rPr>
        <w:t xml:space="preserve"> dimensiuni:</w:t>
      </w:r>
    </w:p>
    <w:p w14:paraId="060D4690" w14:textId="488858C9" w:rsidR="00734C93" w:rsidRPr="0049702D" w:rsidRDefault="00977AFD" w:rsidP="00EC6935">
      <w:pPr>
        <w:pStyle w:val="ListParagraph"/>
        <w:numPr>
          <w:ilvl w:val="1"/>
          <w:numId w:val="12"/>
        </w:numPr>
        <w:spacing w:before="60"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caracteristicile de identificare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="007A7E15" w:rsidRPr="0049702D">
        <w:rPr>
          <w:rFonts w:ascii="Times New Roman" w:hAnsi="Times New Roman" w:cs="Times New Roman"/>
          <w:lang w:val="ro-RO"/>
        </w:rPr>
        <w:t>ale</w:t>
      </w:r>
      <w:r w:rsidRPr="0049702D">
        <w:rPr>
          <w:rFonts w:ascii="Times New Roman" w:hAnsi="Times New Roman" w:cs="Times New Roman"/>
          <w:lang w:val="ro-RO"/>
        </w:rPr>
        <w:t xml:space="preserve"> cadrului didactic</w:t>
      </w:r>
      <w:r w:rsidR="00486EB5" w:rsidRPr="0049702D">
        <w:rPr>
          <w:rFonts w:ascii="Times New Roman" w:hAnsi="Times New Roman" w:cs="Times New Roman"/>
          <w:lang w:val="ro-RO"/>
        </w:rPr>
        <w:t xml:space="preserve"> sau de cercetare</w:t>
      </w:r>
      <w:r w:rsidRPr="0049702D">
        <w:rPr>
          <w:rFonts w:ascii="Times New Roman" w:hAnsi="Times New Roman" w:cs="Times New Roman"/>
          <w:lang w:val="ro-RO"/>
        </w:rPr>
        <w:t xml:space="preserve">, prin completarea </w:t>
      </w:r>
      <w:r w:rsidR="00486EB5" w:rsidRPr="0049702D">
        <w:rPr>
          <w:rFonts w:ascii="Times New Roman" w:hAnsi="Times New Roman" w:cs="Times New Roman"/>
          <w:lang w:val="ro-RO"/>
        </w:rPr>
        <w:t xml:space="preserve">funcției postului pe care-l ocupă ca titular, forma de angajare, respectiv dacă </w:t>
      </w:r>
      <w:r w:rsidR="00043B22" w:rsidRPr="0049702D">
        <w:rPr>
          <w:rFonts w:ascii="Times New Roman" w:hAnsi="Times New Roman" w:cs="Times New Roman"/>
          <w:lang w:val="ro-RO"/>
        </w:rPr>
        <w:t>are calitatea de</w:t>
      </w:r>
      <w:r w:rsidR="00486EB5" w:rsidRPr="0049702D">
        <w:rPr>
          <w:rFonts w:ascii="Times New Roman" w:hAnsi="Times New Roman" w:cs="Times New Roman"/>
          <w:lang w:val="ro-RO"/>
        </w:rPr>
        <w:t xml:space="preserve"> </w:t>
      </w:r>
      <w:r w:rsidR="00043B22" w:rsidRPr="0049702D">
        <w:rPr>
          <w:rFonts w:ascii="Times New Roman" w:hAnsi="Times New Roman" w:cs="Times New Roman"/>
          <w:lang w:val="ro-RO"/>
        </w:rPr>
        <w:t>conducător de doctorat</w:t>
      </w:r>
      <w:r w:rsidR="00EC6935" w:rsidRPr="0049702D">
        <w:rPr>
          <w:rFonts w:ascii="Times New Roman" w:hAnsi="Times New Roman" w:cs="Times New Roman"/>
          <w:lang w:val="ro-RO"/>
        </w:rPr>
        <w:t xml:space="preserve"> (prin selectarea valorii corespunzătoare din lista predefinită)</w:t>
      </w:r>
      <w:r w:rsidR="008A6C37" w:rsidRPr="0049702D">
        <w:rPr>
          <w:rFonts w:ascii="Times New Roman" w:hAnsi="Times New Roman" w:cs="Times New Roman"/>
          <w:lang w:val="ro-RO"/>
        </w:rPr>
        <w:t>.</w:t>
      </w:r>
    </w:p>
    <w:p w14:paraId="7D0CCDC1" w14:textId="4C14FD8E" w:rsidR="008276E4" w:rsidRPr="0049702D" w:rsidRDefault="007905FF" w:rsidP="00EC6935">
      <w:pPr>
        <w:pStyle w:val="ListParagraph"/>
        <w:numPr>
          <w:ilvl w:val="1"/>
          <w:numId w:val="12"/>
        </w:numPr>
        <w:spacing w:before="60"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activitatea didactică</w:t>
      </w:r>
      <w:r w:rsidR="00784417" w:rsidRPr="0049702D">
        <w:rPr>
          <w:rFonts w:ascii="Times New Roman" w:hAnsi="Times New Roman" w:cs="Times New Roman"/>
          <w:lang w:val="ro-RO"/>
        </w:rPr>
        <w:t xml:space="preserve">, prin completarea </w:t>
      </w:r>
      <w:r w:rsidR="0023533E" w:rsidRPr="0049702D">
        <w:rPr>
          <w:rFonts w:ascii="Times New Roman" w:hAnsi="Times New Roman" w:cs="Times New Roman"/>
          <w:lang w:val="ro-RO"/>
        </w:rPr>
        <w:t>Ramur</w:t>
      </w:r>
      <w:r w:rsidR="00784417" w:rsidRPr="0049702D">
        <w:rPr>
          <w:rFonts w:ascii="Times New Roman" w:hAnsi="Times New Roman" w:cs="Times New Roman"/>
          <w:lang w:val="ro-RO"/>
        </w:rPr>
        <w:t>i</w:t>
      </w:r>
      <w:r w:rsidR="0023533E" w:rsidRPr="0049702D">
        <w:rPr>
          <w:rFonts w:ascii="Times New Roman" w:hAnsi="Times New Roman" w:cs="Times New Roman"/>
          <w:lang w:val="ro-RO"/>
        </w:rPr>
        <w:t>i</w:t>
      </w:r>
      <w:r w:rsidR="00784417" w:rsidRPr="0049702D">
        <w:rPr>
          <w:rFonts w:ascii="Times New Roman" w:hAnsi="Times New Roman" w:cs="Times New Roman"/>
          <w:lang w:val="ro-RO"/>
        </w:rPr>
        <w:t xml:space="preserve"> de </w:t>
      </w:r>
      <w:r w:rsidR="003D0041" w:rsidRPr="0049702D">
        <w:rPr>
          <w:rFonts w:ascii="Times New Roman" w:hAnsi="Times New Roman" w:cs="Times New Roman"/>
          <w:lang w:val="ro-RO"/>
        </w:rPr>
        <w:t>Ș</w:t>
      </w:r>
      <w:r w:rsidR="00784417" w:rsidRPr="0049702D">
        <w:rPr>
          <w:rFonts w:ascii="Times New Roman" w:hAnsi="Times New Roman" w:cs="Times New Roman"/>
          <w:lang w:val="ro-RO"/>
        </w:rPr>
        <w:t>tiință, respectiv a</w:t>
      </w:r>
      <w:r w:rsidR="0023533E" w:rsidRPr="0049702D">
        <w:rPr>
          <w:rFonts w:ascii="Times New Roman" w:hAnsi="Times New Roman" w:cs="Times New Roman"/>
          <w:lang w:val="ro-RO"/>
        </w:rPr>
        <w:t xml:space="preserve"> ramuril</w:t>
      </w:r>
      <w:r w:rsidR="00784417" w:rsidRPr="0049702D">
        <w:rPr>
          <w:rFonts w:ascii="Times New Roman" w:hAnsi="Times New Roman" w:cs="Times New Roman"/>
          <w:lang w:val="ro-RO"/>
        </w:rPr>
        <w:t>or</w:t>
      </w:r>
      <w:r w:rsidR="0023533E" w:rsidRPr="0049702D">
        <w:rPr>
          <w:rFonts w:ascii="Times New Roman" w:hAnsi="Times New Roman" w:cs="Times New Roman"/>
          <w:lang w:val="ro-RO"/>
        </w:rPr>
        <w:t xml:space="preserve"> de </w:t>
      </w:r>
      <w:r w:rsidR="003D0041" w:rsidRPr="0049702D">
        <w:rPr>
          <w:rFonts w:ascii="Times New Roman" w:hAnsi="Times New Roman" w:cs="Times New Roman"/>
          <w:lang w:val="ro-RO"/>
        </w:rPr>
        <w:t>știință</w:t>
      </w:r>
      <w:r w:rsidR="0023533E" w:rsidRPr="0049702D">
        <w:rPr>
          <w:rFonts w:ascii="Times New Roman" w:hAnsi="Times New Roman" w:cs="Times New Roman"/>
          <w:lang w:val="ro-RO"/>
        </w:rPr>
        <w:t xml:space="preserve">  </w:t>
      </w:r>
      <w:r w:rsidR="00784417" w:rsidRPr="0049702D">
        <w:rPr>
          <w:rFonts w:ascii="Times New Roman" w:hAnsi="Times New Roman" w:cs="Times New Roman"/>
          <w:lang w:val="ro-RO"/>
        </w:rPr>
        <w:t xml:space="preserve">în </w:t>
      </w:r>
      <w:r w:rsidR="0023533E" w:rsidRPr="0049702D">
        <w:rPr>
          <w:rFonts w:ascii="Times New Roman" w:hAnsi="Times New Roman" w:cs="Times New Roman"/>
          <w:lang w:val="ro-RO"/>
        </w:rPr>
        <w:t xml:space="preserve">care </w:t>
      </w:r>
      <w:r w:rsidR="00784417" w:rsidRPr="0049702D">
        <w:rPr>
          <w:rFonts w:ascii="Times New Roman" w:hAnsi="Times New Roman" w:cs="Times New Roman"/>
          <w:lang w:val="ro-RO"/>
        </w:rPr>
        <w:t xml:space="preserve">deține postul, </w:t>
      </w:r>
      <w:r w:rsidR="00D46F80" w:rsidRPr="0049702D">
        <w:rPr>
          <w:rFonts w:ascii="Times New Roman" w:hAnsi="Times New Roman" w:cs="Times New Roman"/>
          <w:lang w:val="ro-RO"/>
        </w:rPr>
        <w:t>în funcție de ponderea în postul de bază din statul de funcții  (</w:t>
      </w:r>
      <w:r w:rsidR="00D46F80" w:rsidRPr="0049702D">
        <w:rPr>
          <w:rFonts w:ascii="Times New Roman" w:hAnsi="Times New Roman" w:cs="Times New Roman"/>
          <w:i/>
          <w:lang w:val="ro-RO"/>
        </w:rPr>
        <w:t xml:space="preserve">exemplu: dacă un cadru didactic </w:t>
      </w:r>
      <w:r w:rsidR="0023533E" w:rsidRPr="0049702D">
        <w:rPr>
          <w:rFonts w:ascii="Times New Roman" w:hAnsi="Times New Roman" w:cs="Times New Roman"/>
          <w:i/>
          <w:lang w:val="ro-RO"/>
        </w:rPr>
        <w:t xml:space="preserve">predă la programe </w:t>
      </w:r>
      <w:r w:rsidR="00BB2F84" w:rsidRPr="0049702D">
        <w:rPr>
          <w:rFonts w:ascii="Times New Roman" w:hAnsi="Times New Roman" w:cs="Times New Roman"/>
          <w:i/>
          <w:lang w:val="ro-RO"/>
        </w:rPr>
        <w:t>aparținând</w:t>
      </w:r>
      <w:r w:rsidR="0023533E" w:rsidRPr="0049702D">
        <w:rPr>
          <w:rFonts w:ascii="Times New Roman" w:hAnsi="Times New Roman" w:cs="Times New Roman"/>
          <w:i/>
          <w:lang w:val="ro-RO"/>
        </w:rPr>
        <w:t xml:space="preserve"> mai multor ramuri de </w:t>
      </w:r>
      <w:r w:rsidR="00BB2F84" w:rsidRPr="0049702D">
        <w:rPr>
          <w:rFonts w:ascii="Times New Roman" w:hAnsi="Times New Roman" w:cs="Times New Roman"/>
          <w:i/>
          <w:lang w:val="ro-RO"/>
        </w:rPr>
        <w:t>știință</w:t>
      </w:r>
      <w:r w:rsidR="0023533E" w:rsidRPr="0049702D">
        <w:rPr>
          <w:rFonts w:ascii="Times New Roman" w:hAnsi="Times New Roman" w:cs="Times New Roman"/>
          <w:i/>
          <w:lang w:val="ro-RO"/>
        </w:rPr>
        <w:t xml:space="preserve">, se raportează </w:t>
      </w:r>
      <w:r w:rsidR="00BB2F84" w:rsidRPr="0049702D">
        <w:rPr>
          <w:rFonts w:ascii="Times New Roman" w:hAnsi="Times New Roman" w:cs="Times New Roman"/>
          <w:i/>
          <w:lang w:val="ro-RO"/>
        </w:rPr>
        <w:t>fracționat</w:t>
      </w:r>
      <w:r w:rsidR="0023533E" w:rsidRPr="0049702D">
        <w:rPr>
          <w:rFonts w:ascii="Times New Roman" w:hAnsi="Times New Roman" w:cs="Times New Roman"/>
          <w:i/>
          <w:lang w:val="ro-RO"/>
        </w:rPr>
        <w:t xml:space="preserve">, în </w:t>
      </w:r>
      <w:r w:rsidR="00BB2F84" w:rsidRPr="0049702D">
        <w:rPr>
          <w:rFonts w:ascii="Times New Roman" w:hAnsi="Times New Roman" w:cs="Times New Roman"/>
          <w:i/>
          <w:lang w:val="ro-RO"/>
        </w:rPr>
        <w:t>funcție</w:t>
      </w:r>
      <w:r w:rsidR="0023533E" w:rsidRPr="0049702D">
        <w:rPr>
          <w:rFonts w:ascii="Times New Roman" w:hAnsi="Times New Roman" w:cs="Times New Roman"/>
          <w:i/>
          <w:lang w:val="ro-RO"/>
        </w:rPr>
        <w:t xml:space="preserve"> de ponderea în postul de bază din statul de </w:t>
      </w:r>
      <w:r w:rsidR="00BB2F84" w:rsidRPr="0049702D">
        <w:rPr>
          <w:rFonts w:ascii="Times New Roman" w:hAnsi="Times New Roman" w:cs="Times New Roman"/>
          <w:i/>
          <w:lang w:val="ro-RO"/>
        </w:rPr>
        <w:t>funcții</w:t>
      </w:r>
      <w:r w:rsidR="00D46F80" w:rsidRPr="0049702D">
        <w:rPr>
          <w:rFonts w:ascii="Times New Roman" w:hAnsi="Times New Roman" w:cs="Times New Roman"/>
          <w:i/>
          <w:lang w:val="ro-RO"/>
        </w:rPr>
        <w:t xml:space="preserve">  - </w:t>
      </w:r>
      <w:r w:rsidR="0023533E" w:rsidRPr="0049702D">
        <w:rPr>
          <w:rFonts w:ascii="Times New Roman" w:hAnsi="Times New Roman" w:cs="Times New Roman"/>
          <w:i/>
          <w:lang w:val="ro-RO"/>
        </w:rPr>
        <w:t xml:space="preserve">maximum două zecimale, suma </w:t>
      </w:r>
      <w:r w:rsidR="00BB2F84" w:rsidRPr="0049702D">
        <w:rPr>
          <w:rFonts w:ascii="Times New Roman" w:hAnsi="Times New Roman" w:cs="Times New Roman"/>
          <w:i/>
          <w:lang w:val="ro-RO"/>
        </w:rPr>
        <w:t>fracțiilor</w:t>
      </w:r>
      <w:r w:rsidR="0023533E" w:rsidRPr="0049702D">
        <w:rPr>
          <w:rFonts w:ascii="Times New Roman" w:hAnsi="Times New Roman" w:cs="Times New Roman"/>
          <w:i/>
          <w:lang w:val="ro-RO"/>
        </w:rPr>
        <w:t xml:space="preserve"> pentru un </w:t>
      </w:r>
      <w:r w:rsidR="00D46F80" w:rsidRPr="0049702D">
        <w:rPr>
          <w:rFonts w:ascii="Times New Roman" w:hAnsi="Times New Roman" w:cs="Times New Roman"/>
          <w:i/>
          <w:lang w:val="ro-RO"/>
        </w:rPr>
        <w:t xml:space="preserve">cadru didactic având valoarea </w:t>
      </w:r>
      <w:r w:rsidR="00D46F80" w:rsidRPr="0049702D">
        <w:rPr>
          <w:rFonts w:ascii="Times New Roman" w:hAnsi="Times New Roman" w:cs="Times New Roman"/>
          <w:b/>
          <w:i/>
          <w:lang w:val="ro-RO"/>
        </w:rPr>
        <w:t>1</w:t>
      </w:r>
      <w:r w:rsidR="0023533E" w:rsidRPr="0049702D">
        <w:rPr>
          <w:rFonts w:ascii="Times New Roman" w:hAnsi="Times New Roman" w:cs="Times New Roman"/>
          <w:lang w:val="ro-RO"/>
        </w:rPr>
        <w:t>)</w:t>
      </w:r>
      <w:r w:rsidRPr="0049702D">
        <w:rPr>
          <w:rFonts w:ascii="Times New Roman" w:hAnsi="Times New Roman" w:cs="Times New Roman"/>
          <w:lang w:val="ro-RO"/>
        </w:rPr>
        <w:t>;</w:t>
      </w:r>
      <w:r w:rsidR="008276E4" w:rsidRPr="0049702D">
        <w:rPr>
          <w:rFonts w:ascii="Times New Roman" w:hAnsi="Times New Roman" w:cs="Times New Roman"/>
          <w:lang w:val="ro-RO"/>
        </w:rPr>
        <w:t xml:space="preserve"> </w:t>
      </w:r>
    </w:p>
    <w:p w14:paraId="62D14E1F" w14:textId="5FCB5DEA" w:rsidR="00DD43D8" w:rsidRPr="0049702D" w:rsidRDefault="007905FF" w:rsidP="00EC6935">
      <w:pPr>
        <w:pStyle w:val="ListParagraph"/>
        <w:numPr>
          <w:ilvl w:val="1"/>
          <w:numId w:val="12"/>
        </w:numPr>
        <w:spacing w:before="60"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activitatea de cercetare</w:t>
      </w:r>
      <w:r w:rsidR="00D46F80" w:rsidRPr="0049702D">
        <w:rPr>
          <w:rFonts w:ascii="Times New Roman" w:hAnsi="Times New Roman" w:cs="Times New Roman"/>
          <w:lang w:val="ro-RO"/>
        </w:rPr>
        <w:t xml:space="preserve">, </w:t>
      </w:r>
      <w:r w:rsidR="00E31131" w:rsidRPr="0049702D">
        <w:rPr>
          <w:rFonts w:ascii="Times New Roman" w:hAnsi="Times New Roman" w:cs="Times New Roman"/>
          <w:lang w:val="ro-RO"/>
        </w:rPr>
        <w:t xml:space="preserve">prin </w:t>
      </w:r>
      <w:r w:rsidR="00DD43D8" w:rsidRPr="0049702D">
        <w:rPr>
          <w:rFonts w:ascii="Times New Roman" w:hAnsi="Times New Roman" w:cs="Times New Roman"/>
          <w:lang w:val="ro-RO"/>
        </w:rPr>
        <w:t>completarea</w:t>
      </w:r>
      <w:r w:rsidR="00E31131" w:rsidRPr="0049702D">
        <w:rPr>
          <w:rFonts w:ascii="Times New Roman" w:hAnsi="Times New Roman" w:cs="Times New Roman"/>
          <w:lang w:val="ro-RO"/>
        </w:rPr>
        <w:t xml:space="preserve"> următoarelor date: </w:t>
      </w:r>
    </w:p>
    <w:p w14:paraId="0A9B6C94" w14:textId="100D3229" w:rsidR="00BB2F84" w:rsidRPr="0049702D" w:rsidRDefault="00D23619" w:rsidP="00964624">
      <w:pPr>
        <w:pStyle w:val="ListParagraph"/>
        <w:numPr>
          <w:ilvl w:val="2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punctajul CNATDCU </w:t>
      </w:r>
      <w:r w:rsidR="00FC6A7B" w:rsidRPr="0049702D">
        <w:rPr>
          <w:rFonts w:ascii="Times New Roman" w:hAnsi="Times New Roman" w:cs="Times New Roman"/>
          <w:lang w:val="ro-RO"/>
        </w:rPr>
        <w:t xml:space="preserve">doar de către profesori, conferențiari și echivalenți (CSI, respectiv CSII) </w:t>
      </w:r>
      <w:r w:rsidR="00504B6C" w:rsidRPr="0049702D">
        <w:rPr>
          <w:rFonts w:ascii="Times New Roman" w:hAnsi="Times New Roman" w:cs="Times New Roman"/>
          <w:lang w:val="ro-RO"/>
        </w:rPr>
        <w:t xml:space="preserve">pentru </w:t>
      </w:r>
      <w:r w:rsidR="00BB2F84" w:rsidRPr="0049702D">
        <w:rPr>
          <w:rFonts w:ascii="Times New Roman" w:hAnsi="Times New Roman" w:cs="Times New Roman"/>
          <w:lang w:val="ro-RO"/>
        </w:rPr>
        <w:t>domeniul de studii corespunzător domeniului pentru care s-a rapo</w:t>
      </w:r>
      <w:r w:rsidR="00E31131" w:rsidRPr="0049702D">
        <w:rPr>
          <w:rFonts w:ascii="Times New Roman" w:hAnsi="Times New Roman" w:cs="Times New Roman"/>
          <w:lang w:val="ro-RO"/>
        </w:rPr>
        <w:t>rtat fişa de verificare</w:t>
      </w:r>
      <w:r w:rsidR="00DD43D8" w:rsidRPr="0049702D">
        <w:rPr>
          <w:rFonts w:ascii="Times New Roman" w:hAnsi="Times New Roman" w:cs="Times New Roman"/>
          <w:lang w:val="ro-RO"/>
        </w:rPr>
        <w:t xml:space="preserve"> a îndeplinirii standardelor minimale CNATDCU (</w:t>
      </w:r>
      <w:r w:rsidR="008057A1" w:rsidRPr="0049702D">
        <w:rPr>
          <w:rFonts w:ascii="Times New Roman" w:hAnsi="Times New Roman" w:cs="Times New Roman"/>
          <w:lang w:val="ro-RO"/>
        </w:rPr>
        <w:t xml:space="preserve">din </w:t>
      </w:r>
      <w:r w:rsidR="00DD43D8" w:rsidRPr="0049702D">
        <w:rPr>
          <w:rFonts w:ascii="Times New Roman" w:hAnsi="Times New Roman" w:cs="Times New Roman"/>
          <w:lang w:val="ro-RO"/>
        </w:rPr>
        <w:t>arhiva individuală electronică</w:t>
      </w:r>
      <w:r w:rsidR="008057A1" w:rsidRPr="0049702D">
        <w:rPr>
          <w:rFonts w:ascii="Times New Roman" w:hAnsi="Times New Roman" w:cs="Times New Roman"/>
          <w:lang w:val="ro-RO"/>
        </w:rPr>
        <w:t>, fișa arhivată</w:t>
      </w:r>
      <w:r w:rsidR="005F3FF0" w:rsidRPr="0049702D">
        <w:rPr>
          <w:rFonts w:ascii="Times New Roman" w:hAnsi="Times New Roman" w:cs="Times New Roman"/>
          <w:lang w:val="ro-RO"/>
        </w:rPr>
        <w:t xml:space="preserve"> sau </w:t>
      </w:r>
      <w:r w:rsidR="005F3FF0" w:rsidRPr="0049702D">
        <w:rPr>
          <w:rFonts w:ascii="Times New Roman" w:hAnsi="Times New Roman" w:cs="Times New Roman"/>
          <w:i/>
          <w:lang w:val="ro-RO"/>
        </w:rPr>
        <w:t>Anexa nr. 5</w:t>
      </w:r>
      <w:r w:rsidR="00DD43D8" w:rsidRPr="0049702D">
        <w:rPr>
          <w:rFonts w:ascii="Times New Roman" w:hAnsi="Times New Roman" w:cs="Times New Roman"/>
          <w:lang w:val="ro-RO"/>
        </w:rPr>
        <w:t>)</w:t>
      </w:r>
      <w:r w:rsidR="002F5899" w:rsidRPr="0049702D">
        <w:rPr>
          <w:rFonts w:ascii="Times New Roman" w:hAnsi="Times New Roman" w:cs="Times New Roman"/>
          <w:lang w:val="ro-RO"/>
        </w:rPr>
        <w:t>. Punc</w:t>
      </w:r>
      <w:r w:rsidR="009930A8" w:rsidRPr="0049702D">
        <w:rPr>
          <w:rFonts w:ascii="Times New Roman" w:hAnsi="Times New Roman" w:cs="Times New Roman"/>
          <w:lang w:val="ro-RO"/>
        </w:rPr>
        <w:t xml:space="preserve">tajul CNATDCU va fi raportat </w:t>
      </w:r>
      <w:r w:rsidR="00EC6935" w:rsidRPr="0049702D">
        <w:rPr>
          <w:rFonts w:ascii="Times New Roman" w:hAnsi="Times New Roman" w:cs="Times New Roman"/>
          <w:lang w:val="ro-RO"/>
        </w:rPr>
        <w:t xml:space="preserve">ca număr </w:t>
      </w:r>
      <w:r w:rsidR="00701D34" w:rsidRPr="0049702D">
        <w:rPr>
          <w:rFonts w:ascii="Times New Roman" w:hAnsi="Times New Roman" w:cs="Times New Roman"/>
          <w:lang w:val="ro-RO"/>
        </w:rPr>
        <w:t>întreg</w:t>
      </w:r>
      <w:r w:rsidR="00964624">
        <w:rPr>
          <w:rFonts w:ascii="Times New Roman" w:hAnsi="Times New Roman" w:cs="Times New Roman"/>
          <w:lang w:val="ro-RO"/>
        </w:rPr>
        <w:t xml:space="preserve"> (cu excepția anumitor domenii menționate în </w:t>
      </w:r>
      <w:r w:rsidR="00964624" w:rsidRPr="00964624">
        <w:rPr>
          <w:rFonts w:ascii="Times New Roman" w:hAnsi="Times New Roman" w:cs="Times New Roman"/>
          <w:i/>
          <w:lang w:val="ro-RO"/>
        </w:rPr>
        <w:t>Anexa 3. Centralizator privind standardele minimale CNATDCU</w:t>
      </w:r>
      <w:r w:rsidR="00964624">
        <w:rPr>
          <w:rFonts w:ascii="Times New Roman" w:hAnsi="Times New Roman" w:cs="Times New Roman"/>
          <w:i/>
          <w:lang w:val="ro-RO"/>
        </w:rPr>
        <w:t>, coloana L</w:t>
      </w:r>
      <w:r w:rsidR="009930A8" w:rsidRPr="0049702D">
        <w:rPr>
          <w:rFonts w:ascii="Times New Roman" w:hAnsi="Times New Roman" w:cs="Times New Roman"/>
          <w:lang w:val="ro-RO"/>
        </w:rPr>
        <w:t xml:space="preserve">. </w:t>
      </w:r>
      <w:r w:rsidR="00E701A8" w:rsidRPr="0049702D">
        <w:rPr>
          <w:rFonts w:ascii="Times New Roman" w:hAnsi="Times New Roman" w:cs="Times New Roman"/>
          <w:lang w:val="ro-RO"/>
        </w:rPr>
        <w:t xml:space="preserve">În situația în care un cadru didactic nu realizează unul dintre criteriile obligatorii stabilite de CNATDCU, se va </w:t>
      </w:r>
      <w:r w:rsidR="003B0210" w:rsidRPr="0049702D">
        <w:rPr>
          <w:rFonts w:ascii="Times New Roman" w:hAnsi="Times New Roman" w:cs="Times New Roman"/>
          <w:lang w:val="ro-RO"/>
        </w:rPr>
        <w:t xml:space="preserve">menționa "Criteriu neîndeplinit" </w:t>
      </w:r>
      <w:r w:rsidR="00E701A8" w:rsidRPr="0049702D">
        <w:rPr>
          <w:rFonts w:ascii="Times New Roman" w:hAnsi="Times New Roman" w:cs="Times New Roman"/>
          <w:lang w:val="ro-RO"/>
        </w:rPr>
        <w:t>și indic</w:t>
      </w:r>
      <w:r w:rsidR="00E06A0B" w:rsidRPr="0049702D">
        <w:rPr>
          <w:rFonts w:ascii="Times New Roman" w:hAnsi="Times New Roman" w:cs="Times New Roman"/>
          <w:lang w:val="ro-RO"/>
        </w:rPr>
        <w:t>ativul criteriului neîndeplinit</w:t>
      </w:r>
      <w:r w:rsidR="005F3FF0" w:rsidRPr="0049702D">
        <w:rPr>
          <w:rFonts w:ascii="Times New Roman" w:hAnsi="Times New Roman" w:cs="Times New Roman"/>
          <w:lang w:val="ro-RO"/>
        </w:rPr>
        <w:t>.</w:t>
      </w:r>
    </w:p>
    <w:p w14:paraId="43A481F4" w14:textId="4B46F205" w:rsidR="003D0041" w:rsidRPr="0049702D" w:rsidRDefault="003D0041" w:rsidP="0073784D">
      <w:pPr>
        <w:pStyle w:val="ListParagraph"/>
        <w:numPr>
          <w:ilvl w:val="2"/>
          <w:numId w:val="12"/>
        </w:numPr>
        <w:spacing w:before="60" w:after="0" w:line="240" w:lineRule="auto"/>
        <w:ind w:left="2154" w:hanging="357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valorile indicilor </w:t>
      </w:r>
      <w:r w:rsidR="00F1206B" w:rsidRPr="0049702D">
        <w:rPr>
          <w:rFonts w:ascii="Times New Roman" w:hAnsi="Times New Roman" w:cs="Times New Roman"/>
          <w:lang w:val="ro-RO"/>
        </w:rPr>
        <w:t xml:space="preserve">Hirsch raportate de </w:t>
      </w:r>
      <w:r w:rsidR="00D8720F" w:rsidRPr="0049702D">
        <w:rPr>
          <w:rFonts w:ascii="Times New Roman" w:hAnsi="Times New Roman" w:cs="Times New Roman"/>
          <w:lang w:val="ro-RO"/>
        </w:rPr>
        <w:t xml:space="preserve">către </w:t>
      </w:r>
      <w:r w:rsidR="00F1206B" w:rsidRPr="0049702D">
        <w:rPr>
          <w:rFonts w:ascii="Times New Roman" w:hAnsi="Times New Roman" w:cs="Times New Roman"/>
          <w:lang w:val="ro-RO"/>
        </w:rPr>
        <w:t xml:space="preserve">cadrele didactice și de cercetare în </w:t>
      </w:r>
      <w:r w:rsidR="00F1206B" w:rsidRPr="0049702D">
        <w:rPr>
          <w:rFonts w:ascii="Times New Roman" w:hAnsi="Times New Roman" w:cs="Times New Roman"/>
          <w:b/>
          <w:lang w:val="ro-RO"/>
        </w:rPr>
        <w:t>Fiș</w:t>
      </w:r>
      <w:r w:rsidR="00977AFD" w:rsidRPr="0049702D">
        <w:rPr>
          <w:rFonts w:ascii="Times New Roman" w:hAnsi="Times New Roman" w:cs="Times New Roman"/>
          <w:b/>
          <w:lang w:val="ro-RO"/>
        </w:rPr>
        <w:t xml:space="preserve">ele de prezentare </w:t>
      </w:r>
      <w:r w:rsidR="00D8720F" w:rsidRPr="0049702D">
        <w:rPr>
          <w:rFonts w:ascii="Times New Roman" w:hAnsi="Times New Roman" w:cs="Times New Roman"/>
          <w:b/>
          <w:lang w:val="ro-RO"/>
        </w:rPr>
        <w:t>a</w:t>
      </w:r>
      <w:r w:rsidR="00977AFD" w:rsidRPr="0049702D">
        <w:rPr>
          <w:rFonts w:ascii="Times New Roman" w:hAnsi="Times New Roman" w:cs="Times New Roman"/>
          <w:b/>
          <w:lang w:val="ro-RO"/>
        </w:rPr>
        <w:t xml:space="preserve"> </w:t>
      </w:r>
      <w:r w:rsidR="00F1206B" w:rsidRPr="0049702D">
        <w:rPr>
          <w:rFonts w:ascii="Times New Roman" w:hAnsi="Times New Roman" w:cs="Times New Roman"/>
          <w:b/>
          <w:lang w:val="ro-RO"/>
        </w:rPr>
        <w:t>indicilor Hirsch</w:t>
      </w:r>
      <w:r w:rsidR="008057A1" w:rsidRPr="0049702D">
        <w:rPr>
          <w:rFonts w:ascii="Times New Roman" w:hAnsi="Times New Roman" w:cs="Times New Roman"/>
          <w:b/>
          <w:lang w:val="ro-RO"/>
        </w:rPr>
        <w:t xml:space="preserve"> </w:t>
      </w:r>
      <w:r w:rsidR="002F545F" w:rsidRPr="0049702D">
        <w:rPr>
          <w:rFonts w:ascii="Times New Roman" w:hAnsi="Times New Roman" w:cs="Times New Roman"/>
          <w:lang w:val="ro-RO"/>
        </w:rPr>
        <w:t xml:space="preserve">sau din </w:t>
      </w:r>
      <w:r w:rsidR="002F545F" w:rsidRPr="0049702D">
        <w:rPr>
          <w:rFonts w:ascii="Times New Roman" w:hAnsi="Times New Roman" w:cs="Times New Roman"/>
          <w:i/>
          <w:lang w:val="ro-RO"/>
        </w:rPr>
        <w:t xml:space="preserve">Anexa nr. 5 </w:t>
      </w:r>
      <w:r w:rsidR="008057A1" w:rsidRPr="0049702D">
        <w:rPr>
          <w:rFonts w:ascii="Times New Roman" w:hAnsi="Times New Roman" w:cs="Times New Roman"/>
          <w:lang w:val="ro-RO"/>
        </w:rPr>
        <w:t>(din arhiva individuală electronică)</w:t>
      </w:r>
      <w:r w:rsidR="008A6C37" w:rsidRPr="0049702D">
        <w:rPr>
          <w:rFonts w:ascii="Times New Roman" w:hAnsi="Times New Roman" w:cs="Times New Roman"/>
          <w:lang w:val="ro-RO"/>
        </w:rPr>
        <w:t>.</w:t>
      </w:r>
    </w:p>
    <w:p w14:paraId="778AD172" w14:textId="7BBF8E71" w:rsidR="00F1206B" w:rsidRPr="0049702D" w:rsidRDefault="00FE25F9" w:rsidP="0073784D">
      <w:pPr>
        <w:pStyle w:val="ListParagraph"/>
        <w:numPr>
          <w:ilvl w:val="2"/>
          <w:numId w:val="12"/>
        </w:numPr>
        <w:spacing w:before="60"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numărul de citări nominale în publicații de specialitate și cronici în presa scrisă</w:t>
      </w:r>
      <w:r w:rsidR="003B0210" w:rsidRPr="0049702D">
        <w:rPr>
          <w:rFonts w:ascii="Times New Roman" w:hAnsi="Times New Roman" w:cs="Times New Roman"/>
          <w:lang w:val="ro-RO"/>
        </w:rPr>
        <w:t xml:space="preserve"> </w:t>
      </w:r>
      <w:r w:rsidRPr="0049702D">
        <w:rPr>
          <w:rFonts w:ascii="Times New Roman" w:hAnsi="Times New Roman" w:cs="Times New Roman"/>
          <w:lang w:val="ro-RO"/>
        </w:rPr>
        <w:t xml:space="preserve">pentru cadrele didactice și de cercetare care au raportat la unul din domeniile artistice - </w:t>
      </w:r>
      <w:r w:rsidR="00A1447A" w:rsidRPr="0049702D">
        <w:rPr>
          <w:rFonts w:ascii="Times New Roman" w:hAnsi="Times New Roman" w:cs="Times New Roman"/>
          <w:lang w:val="ro-RO"/>
        </w:rPr>
        <w:t xml:space="preserve">se va nota valoarea din rândul </w:t>
      </w:r>
      <w:r w:rsidR="00A1447A" w:rsidRPr="0049702D">
        <w:rPr>
          <w:rFonts w:ascii="Times New Roman" w:hAnsi="Times New Roman" w:cs="Times New Roman"/>
          <w:i/>
          <w:lang w:val="ro-RO"/>
        </w:rPr>
        <w:t>Total general (nr.citări)</w:t>
      </w:r>
      <w:r w:rsidR="00A1447A" w:rsidRPr="0049702D">
        <w:rPr>
          <w:rFonts w:ascii="Times New Roman" w:hAnsi="Times New Roman" w:cs="Times New Roman"/>
          <w:lang w:val="ro-RO"/>
        </w:rPr>
        <w:t xml:space="preserve"> di</w:t>
      </w:r>
      <w:r w:rsidR="00F1206B" w:rsidRPr="0049702D">
        <w:rPr>
          <w:rFonts w:ascii="Times New Roman" w:hAnsi="Times New Roman" w:cs="Times New Roman"/>
          <w:lang w:val="ro-RO"/>
        </w:rPr>
        <w:t xml:space="preserve">n </w:t>
      </w:r>
      <w:r w:rsidR="00A1447A" w:rsidRPr="0049702D">
        <w:rPr>
          <w:rFonts w:ascii="Times New Roman" w:hAnsi="Times New Roman" w:cs="Times New Roman"/>
          <w:b/>
          <w:lang w:val="ro-RO"/>
        </w:rPr>
        <w:t>Anexa 4.1</w:t>
      </w:r>
      <w:r w:rsidR="00B47FA5" w:rsidRPr="0049702D">
        <w:rPr>
          <w:rFonts w:ascii="Times New Roman" w:hAnsi="Times New Roman" w:cs="Times New Roman"/>
          <w:b/>
          <w:lang w:val="ro-RO"/>
        </w:rPr>
        <w:t xml:space="preserve"> </w:t>
      </w:r>
      <w:r w:rsidR="00A1447A" w:rsidRPr="0049702D">
        <w:rPr>
          <w:rFonts w:ascii="Times New Roman" w:hAnsi="Times New Roman" w:cs="Times New Roman"/>
          <w:b/>
          <w:lang w:val="ro-RO"/>
        </w:rPr>
        <w:t>- Fişa individuală pentru impactul creaţiei artistice - IC 2.2</w:t>
      </w:r>
      <w:r w:rsidR="008A6C37" w:rsidRPr="0049702D">
        <w:rPr>
          <w:rFonts w:ascii="Times New Roman" w:hAnsi="Times New Roman" w:cs="Times New Roman"/>
          <w:b/>
          <w:lang w:val="ro-RO"/>
        </w:rPr>
        <w:t>.</w:t>
      </w:r>
    </w:p>
    <w:p w14:paraId="5D513E46" w14:textId="48AAB844" w:rsidR="00F1206B" w:rsidRPr="0049702D" w:rsidRDefault="003B0210" w:rsidP="0073784D">
      <w:pPr>
        <w:pStyle w:val="ListParagraph"/>
        <w:numPr>
          <w:ilvl w:val="2"/>
          <w:numId w:val="12"/>
        </w:numPr>
        <w:spacing w:before="60"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punctajul </w:t>
      </w:r>
      <w:r w:rsidR="00FE25F9" w:rsidRPr="0049702D">
        <w:rPr>
          <w:rFonts w:ascii="Times New Roman" w:hAnsi="Times New Roman" w:cs="Times New Roman"/>
          <w:lang w:val="ro-RO"/>
        </w:rPr>
        <w:t xml:space="preserve">total </w:t>
      </w:r>
      <w:r w:rsidRPr="0049702D">
        <w:rPr>
          <w:rFonts w:ascii="Times New Roman" w:hAnsi="Times New Roman" w:cs="Times New Roman"/>
          <w:lang w:val="ro-RO"/>
        </w:rPr>
        <w:t xml:space="preserve">pentru </w:t>
      </w:r>
      <w:r w:rsidR="00B05C46" w:rsidRPr="0049702D">
        <w:rPr>
          <w:rFonts w:ascii="Times New Roman" w:hAnsi="Times New Roman" w:cs="Times New Roman"/>
          <w:lang w:val="ro-RO"/>
        </w:rPr>
        <w:t>impact</w:t>
      </w:r>
      <w:r w:rsidRPr="0049702D">
        <w:rPr>
          <w:rFonts w:ascii="Times New Roman" w:hAnsi="Times New Roman" w:cs="Times New Roman"/>
          <w:lang w:val="ro-RO"/>
        </w:rPr>
        <w:t>ul</w:t>
      </w:r>
      <w:r w:rsidR="00B05C46" w:rsidRPr="0049702D">
        <w:rPr>
          <w:rFonts w:ascii="Times New Roman" w:hAnsi="Times New Roman" w:cs="Times New Roman"/>
          <w:lang w:val="ro-RO"/>
        </w:rPr>
        <w:t xml:space="preserve"> </w:t>
      </w:r>
      <w:r w:rsidR="00FE25F9" w:rsidRPr="0049702D">
        <w:rPr>
          <w:rFonts w:ascii="Times New Roman" w:hAnsi="Times New Roman" w:cs="Times New Roman"/>
          <w:lang w:val="ro-RO"/>
        </w:rPr>
        <w:t>performanței</w:t>
      </w:r>
      <w:r w:rsidR="00B05C46" w:rsidRPr="0049702D">
        <w:rPr>
          <w:rFonts w:ascii="Times New Roman" w:hAnsi="Times New Roman" w:cs="Times New Roman"/>
          <w:lang w:val="ro-RO"/>
        </w:rPr>
        <w:t xml:space="preserve"> sportiv</w:t>
      </w:r>
      <w:r w:rsidR="00FE25F9" w:rsidRPr="0049702D">
        <w:rPr>
          <w:rFonts w:ascii="Times New Roman" w:hAnsi="Times New Roman" w:cs="Times New Roman"/>
          <w:lang w:val="ro-RO"/>
        </w:rPr>
        <w:t>e,</w:t>
      </w:r>
      <w:r w:rsidR="00B05C46" w:rsidRPr="0049702D">
        <w:rPr>
          <w:rFonts w:ascii="Times New Roman" w:hAnsi="Times New Roman" w:cs="Times New Roman"/>
          <w:lang w:val="ro-RO"/>
        </w:rPr>
        <w:t xml:space="preserve"> </w:t>
      </w:r>
      <w:r w:rsidR="00FE25F9" w:rsidRPr="0049702D">
        <w:rPr>
          <w:rFonts w:ascii="Times New Roman" w:hAnsi="Times New Roman" w:cs="Times New Roman"/>
          <w:lang w:val="ro-RO"/>
        </w:rPr>
        <w:t xml:space="preserve">calculat pe baza punctelor acordate pentru fiecare citare a unei activităţi sportive, titlu onorific sau publicaţie de specialitate (realizată la solicitarea unui organism  de specialitate reprezentativ) </w:t>
      </w:r>
      <w:r w:rsidR="00F1206B" w:rsidRPr="0049702D">
        <w:rPr>
          <w:rFonts w:ascii="Times New Roman" w:hAnsi="Times New Roman" w:cs="Times New Roman"/>
          <w:lang w:val="ro-RO"/>
        </w:rPr>
        <w:t xml:space="preserve">– </w:t>
      </w:r>
      <w:r w:rsidR="00FE25F9" w:rsidRPr="0049702D">
        <w:rPr>
          <w:rFonts w:ascii="Times New Roman" w:hAnsi="Times New Roman" w:cs="Times New Roman"/>
          <w:lang w:val="ro-RO"/>
        </w:rPr>
        <w:t xml:space="preserve">se va nota valoarea din rândul </w:t>
      </w:r>
      <w:r w:rsidR="00FE25F9" w:rsidRPr="0049702D">
        <w:rPr>
          <w:rFonts w:ascii="Times New Roman" w:hAnsi="Times New Roman" w:cs="Times New Roman"/>
          <w:i/>
          <w:lang w:val="ro-RO"/>
        </w:rPr>
        <w:t xml:space="preserve">Punctaj total (general) pentru impactul performanţei </w:t>
      </w:r>
      <w:r w:rsidR="00FE25F9" w:rsidRPr="0049702D">
        <w:rPr>
          <w:rFonts w:ascii="Times New Roman" w:hAnsi="Times New Roman" w:cs="Times New Roman"/>
          <w:i/>
          <w:lang w:val="ro-RO"/>
        </w:rPr>
        <w:lastRenderedPageBreak/>
        <w:t>sportive</w:t>
      </w:r>
      <w:r w:rsidR="00FE25F9" w:rsidRPr="0049702D">
        <w:rPr>
          <w:rFonts w:ascii="Times New Roman" w:hAnsi="Times New Roman" w:cs="Times New Roman"/>
          <w:lang w:val="ro-RO"/>
        </w:rPr>
        <w:t xml:space="preserve"> </w:t>
      </w:r>
      <w:r w:rsidR="00A1447A" w:rsidRPr="0049702D">
        <w:rPr>
          <w:rFonts w:ascii="Times New Roman" w:hAnsi="Times New Roman" w:cs="Times New Roman"/>
          <w:lang w:val="ro-RO"/>
        </w:rPr>
        <w:t xml:space="preserve">din </w:t>
      </w:r>
      <w:r w:rsidR="00F1206B" w:rsidRPr="0049702D">
        <w:rPr>
          <w:rFonts w:ascii="Times New Roman" w:hAnsi="Times New Roman" w:cs="Times New Roman"/>
          <w:b/>
          <w:lang w:val="ro-RO"/>
        </w:rPr>
        <w:t>Anexa 4.2</w:t>
      </w:r>
      <w:r w:rsidR="00A1447A" w:rsidRPr="0049702D">
        <w:rPr>
          <w:rFonts w:ascii="Times New Roman" w:hAnsi="Times New Roman" w:cs="Times New Roman"/>
          <w:b/>
          <w:lang w:val="ro-RO"/>
        </w:rPr>
        <w:t xml:space="preserve"> - Fişa individuală pentru impactul performanţei sportive - IC 2.2</w:t>
      </w:r>
      <w:r w:rsidR="001A5670" w:rsidRPr="0049702D">
        <w:rPr>
          <w:rFonts w:ascii="Times New Roman" w:hAnsi="Times New Roman" w:cs="Times New Roman"/>
          <w:b/>
          <w:lang w:val="ro-RO"/>
        </w:rPr>
        <w:t>.</w:t>
      </w:r>
    </w:p>
    <w:p w14:paraId="6C6D5C9C" w14:textId="7CD98B7F" w:rsidR="0053413E" w:rsidRPr="0049702D" w:rsidRDefault="00B05C46" w:rsidP="00FC6A7B">
      <w:pPr>
        <w:pStyle w:val="ListParagraph"/>
        <w:numPr>
          <w:ilvl w:val="2"/>
          <w:numId w:val="12"/>
        </w:numPr>
        <w:spacing w:before="60" w:after="0" w:line="240" w:lineRule="auto"/>
        <w:ind w:left="2154" w:hanging="357"/>
        <w:contextualSpacing w:val="0"/>
        <w:jc w:val="both"/>
        <w:rPr>
          <w:rFonts w:ascii="Times New Roman" w:hAnsi="Times New Roman" w:cs="Times New Roman"/>
          <w:b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numărul total al </w:t>
      </w:r>
      <w:r w:rsidRPr="00424BDF">
        <w:rPr>
          <w:rFonts w:ascii="Times New Roman" w:hAnsi="Times New Roman" w:cs="Times New Roman"/>
          <w:lang w:val="ro-RO"/>
        </w:rPr>
        <w:t>articolelor</w:t>
      </w:r>
      <w:r w:rsidR="002A7820" w:rsidRPr="00424BDF">
        <w:rPr>
          <w:rFonts w:ascii="Times New Roman" w:hAnsi="Times New Roman" w:cs="Times New Roman"/>
          <w:lang w:val="ro-RO"/>
        </w:rPr>
        <w:t xml:space="preserve"> – </w:t>
      </w:r>
      <w:r w:rsidRPr="00424BDF">
        <w:rPr>
          <w:rFonts w:ascii="Times New Roman" w:hAnsi="Times New Roman" w:cs="Times New Roman"/>
          <w:lang w:val="ro-RO"/>
        </w:rPr>
        <w:t>publicate în jurnale Nature</w:t>
      </w:r>
      <w:r w:rsidR="00E90641" w:rsidRPr="00424BDF">
        <w:rPr>
          <w:rFonts w:ascii="Times New Roman" w:hAnsi="Times New Roman" w:cs="Times New Roman"/>
          <w:lang w:val="ro-RO"/>
        </w:rPr>
        <w:t>,</w:t>
      </w:r>
      <w:r w:rsidRPr="00424BDF">
        <w:rPr>
          <w:rFonts w:ascii="Times New Roman" w:hAnsi="Times New Roman" w:cs="Times New Roman"/>
          <w:lang w:val="ro-RO"/>
        </w:rPr>
        <w:t xml:space="preserve"> Science</w:t>
      </w:r>
      <w:r w:rsidR="002A7820" w:rsidRPr="00424BDF">
        <w:rPr>
          <w:rFonts w:ascii="Times New Roman" w:hAnsi="Times New Roman" w:cs="Times New Roman"/>
          <w:lang w:val="ro-RO"/>
        </w:rPr>
        <w:t xml:space="preserve">, </w:t>
      </w:r>
      <w:r w:rsidR="004808A1" w:rsidRPr="00424BDF">
        <w:rPr>
          <w:rFonts w:ascii="Times New Roman" w:hAnsi="Times New Roman" w:cs="Times New Roman"/>
          <w:lang w:val="ro-RO"/>
        </w:rPr>
        <w:t>clasifi</w:t>
      </w:r>
      <w:r w:rsidR="00E90641" w:rsidRPr="00424BDF">
        <w:rPr>
          <w:rFonts w:ascii="Times New Roman" w:hAnsi="Times New Roman" w:cs="Times New Roman"/>
          <w:lang w:val="ro-RO"/>
        </w:rPr>
        <w:t>cate ISI zonele roșie/galbena</w:t>
      </w:r>
      <w:r w:rsidR="002A7820" w:rsidRPr="00424BDF">
        <w:rPr>
          <w:rFonts w:ascii="Times New Roman" w:hAnsi="Times New Roman" w:cs="Times New Roman"/>
          <w:lang w:val="ro-RO"/>
        </w:rPr>
        <w:t>/albă</w:t>
      </w:r>
      <w:r w:rsidR="00634353" w:rsidRPr="00424BDF">
        <w:rPr>
          <w:rFonts w:ascii="Times New Roman" w:hAnsi="Times New Roman" w:cs="Times New Roman"/>
          <w:lang w:val="ro-RO"/>
        </w:rPr>
        <w:t>; ISI Art</w:t>
      </w:r>
      <w:r w:rsidR="005F2D85" w:rsidRPr="00424BDF">
        <w:rPr>
          <w:rFonts w:ascii="Times New Roman" w:hAnsi="Times New Roman" w:cs="Times New Roman"/>
          <w:lang w:val="ro-RO"/>
        </w:rPr>
        <w:t>s</w:t>
      </w:r>
      <w:r w:rsidR="00634353" w:rsidRPr="00424BDF">
        <w:rPr>
          <w:rFonts w:ascii="Times New Roman" w:hAnsi="Times New Roman" w:cs="Times New Roman"/>
          <w:lang w:val="ro-RO"/>
        </w:rPr>
        <w:t>&amp;Humanities</w:t>
      </w:r>
      <w:r w:rsidR="00FC6A7B" w:rsidRPr="00424BDF">
        <w:rPr>
          <w:rFonts w:ascii="Times New Roman" w:hAnsi="Times New Roman" w:cs="Times New Roman"/>
          <w:lang w:val="ro-RO"/>
        </w:rPr>
        <w:t>; ISI Emerging Sources Citation Index</w:t>
      </w:r>
      <w:r w:rsidR="002A7820" w:rsidRPr="00424BDF">
        <w:rPr>
          <w:rFonts w:ascii="Times New Roman" w:hAnsi="Times New Roman" w:cs="Times New Roman"/>
          <w:lang w:val="ro-RO"/>
        </w:rPr>
        <w:t>,</w:t>
      </w:r>
      <w:r w:rsidR="00E90641" w:rsidRPr="00424BDF">
        <w:rPr>
          <w:rFonts w:ascii="Times New Roman" w:hAnsi="Times New Roman" w:cs="Times New Roman"/>
          <w:lang w:val="ro-RO"/>
        </w:rPr>
        <w:t xml:space="preserve"> </w:t>
      </w:r>
      <w:r w:rsidR="00C7710B" w:rsidRPr="00424BDF">
        <w:rPr>
          <w:rFonts w:ascii="Times New Roman" w:hAnsi="Times New Roman" w:cs="Times New Roman"/>
          <w:lang w:val="ro-RO"/>
        </w:rPr>
        <w:t>indexate ERIH+</w:t>
      </w:r>
      <w:r w:rsidR="002A7820" w:rsidRPr="00424BDF">
        <w:rPr>
          <w:rFonts w:ascii="Times New Roman" w:hAnsi="Times New Roman" w:cs="Times New Roman"/>
          <w:lang w:val="ro-RO"/>
        </w:rPr>
        <w:t xml:space="preserve"> sau în volume ISI Proceeding sau IEEE Proceeding,</w:t>
      </w:r>
      <w:r w:rsidR="004808A1" w:rsidRPr="00424BDF">
        <w:rPr>
          <w:rFonts w:ascii="Times New Roman" w:hAnsi="Times New Roman" w:cs="Times New Roman"/>
          <w:lang w:val="ro-RO"/>
        </w:rPr>
        <w:t xml:space="preserve"> </w:t>
      </w:r>
      <w:r w:rsidR="00A1447A" w:rsidRPr="00424BDF">
        <w:rPr>
          <w:rFonts w:ascii="Times New Roman" w:hAnsi="Times New Roman" w:cs="Times New Roman"/>
          <w:lang w:val="ro-RO"/>
        </w:rPr>
        <w:t xml:space="preserve">și numărul total al brevetelor naționale, </w:t>
      </w:r>
      <w:r w:rsidR="00353FB3">
        <w:rPr>
          <w:rFonts w:ascii="Times New Roman" w:hAnsi="Times New Roman" w:cs="Times New Roman"/>
          <w:lang w:val="ro-RO"/>
        </w:rPr>
        <w:t xml:space="preserve">europene, </w:t>
      </w:r>
      <w:r w:rsidR="00A1447A" w:rsidRPr="00424BDF">
        <w:rPr>
          <w:rFonts w:ascii="Times New Roman" w:hAnsi="Times New Roman" w:cs="Times New Roman"/>
          <w:lang w:val="ro-RO"/>
        </w:rPr>
        <w:t xml:space="preserve">internaționale sau triadice </w:t>
      </w:r>
      <w:r w:rsidR="004808A1" w:rsidRPr="00424BDF">
        <w:rPr>
          <w:rFonts w:ascii="Times New Roman" w:hAnsi="Times New Roman" w:cs="Times New Roman"/>
          <w:lang w:val="ro-RO"/>
        </w:rPr>
        <w:t>– se vor nota valorile</w:t>
      </w:r>
      <w:r w:rsidR="004808A1" w:rsidRPr="0049702D">
        <w:rPr>
          <w:rFonts w:ascii="Times New Roman" w:hAnsi="Times New Roman" w:cs="Times New Roman"/>
          <w:lang w:val="ro-RO"/>
        </w:rPr>
        <w:t xml:space="preserve"> din rândul </w:t>
      </w:r>
      <w:r w:rsidR="004808A1" w:rsidRPr="0049702D">
        <w:rPr>
          <w:rFonts w:ascii="Times New Roman" w:hAnsi="Times New Roman" w:cs="Times New Roman"/>
          <w:i/>
          <w:lang w:val="ro-RO"/>
        </w:rPr>
        <w:t>Total general (nr.articole / nr.brevete)</w:t>
      </w:r>
      <w:r w:rsidR="0053413E" w:rsidRPr="0049702D">
        <w:rPr>
          <w:rFonts w:ascii="Times New Roman" w:hAnsi="Times New Roman" w:cs="Times New Roman"/>
          <w:i/>
          <w:lang w:val="ro-RO"/>
        </w:rPr>
        <w:t xml:space="preserve"> </w:t>
      </w:r>
      <w:r w:rsidR="0053413E" w:rsidRPr="0049702D">
        <w:rPr>
          <w:rFonts w:ascii="Times New Roman" w:hAnsi="Times New Roman" w:cs="Times New Roman"/>
          <w:lang w:val="ro-RO"/>
        </w:rPr>
        <w:t xml:space="preserve">din </w:t>
      </w:r>
      <w:r w:rsidR="00BA489D" w:rsidRPr="0049702D">
        <w:rPr>
          <w:rFonts w:ascii="Times New Roman" w:hAnsi="Times New Roman" w:cs="Times New Roman"/>
          <w:b/>
          <w:lang w:val="ro-RO"/>
        </w:rPr>
        <w:t>Anexa 5. Fiş</w:t>
      </w:r>
      <w:r w:rsidR="00E90641" w:rsidRPr="0049702D">
        <w:rPr>
          <w:rFonts w:ascii="Times New Roman" w:hAnsi="Times New Roman" w:cs="Times New Roman"/>
          <w:b/>
          <w:lang w:val="ro-RO"/>
        </w:rPr>
        <w:t>a</w:t>
      </w:r>
      <w:r w:rsidR="00BA489D" w:rsidRPr="0049702D">
        <w:rPr>
          <w:rFonts w:ascii="Times New Roman" w:hAnsi="Times New Roman" w:cs="Times New Roman"/>
          <w:b/>
          <w:lang w:val="ro-RO"/>
        </w:rPr>
        <w:t xml:space="preserve"> individuală de articole şi brevete</w:t>
      </w:r>
      <w:r w:rsidR="00E90641" w:rsidRPr="0049702D">
        <w:rPr>
          <w:rFonts w:ascii="Times New Roman" w:hAnsi="Times New Roman" w:cs="Times New Roman"/>
          <w:b/>
          <w:lang w:val="ro-RO"/>
        </w:rPr>
        <w:t xml:space="preserve"> - IC2.3 (ultimii 4 ani, perioada </w:t>
      </w:r>
      <w:r w:rsidR="00FC6A7B" w:rsidRPr="0049702D">
        <w:rPr>
          <w:rFonts w:ascii="Times New Roman" w:hAnsi="Times New Roman" w:cs="Times New Roman"/>
          <w:b/>
          <w:lang w:val="ro-RO"/>
        </w:rPr>
        <w:t>20</w:t>
      </w:r>
      <w:r w:rsidR="00424BDF">
        <w:rPr>
          <w:rFonts w:ascii="Times New Roman" w:hAnsi="Times New Roman" w:cs="Times New Roman"/>
          <w:b/>
          <w:lang w:val="ro-RO"/>
        </w:rPr>
        <w:t>17</w:t>
      </w:r>
      <w:r w:rsidR="00E90641" w:rsidRPr="0049702D">
        <w:rPr>
          <w:rFonts w:ascii="Times New Roman" w:hAnsi="Times New Roman" w:cs="Times New Roman"/>
          <w:b/>
          <w:lang w:val="ro-RO"/>
        </w:rPr>
        <w:t>-</w:t>
      </w:r>
      <w:r w:rsidR="00424BDF">
        <w:rPr>
          <w:rFonts w:ascii="Times New Roman" w:hAnsi="Times New Roman" w:cs="Times New Roman"/>
          <w:b/>
          <w:lang w:val="ro-RO"/>
        </w:rPr>
        <w:t>2020</w:t>
      </w:r>
      <w:r w:rsidR="00E90641" w:rsidRPr="0049702D">
        <w:rPr>
          <w:rFonts w:ascii="Times New Roman" w:hAnsi="Times New Roman" w:cs="Times New Roman"/>
          <w:b/>
          <w:lang w:val="ro-RO"/>
        </w:rPr>
        <w:t>)</w:t>
      </w:r>
      <w:r w:rsidR="001A5670" w:rsidRPr="0049702D">
        <w:rPr>
          <w:rFonts w:ascii="Times New Roman" w:hAnsi="Times New Roman" w:cs="Times New Roman"/>
          <w:b/>
          <w:lang w:val="ro-RO"/>
        </w:rPr>
        <w:t>.</w:t>
      </w:r>
    </w:p>
    <w:p w14:paraId="4F308AFF" w14:textId="4AAB8D22" w:rsidR="00E90641" w:rsidRPr="0049702D" w:rsidRDefault="00C00304" w:rsidP="00FC6A7B">
      <w:pPr>
        <w:pStyle w:val="ListParagraph"/>
        <w:numPr>
          <w:ilvl w:val="2"/>
          <w:numId w:val="12"/>
        </w:numPr>
        <w:spacing w:before="60" w:after="0" w:line="240" w:lineRule="auto"/>
        <w:ind w:left="2154" w:hanging="357"/>
        <w:contextualSpacing w:val="0"/>
        <w:jc w:val="both"/>
        <w:rPr>
          <w:rFonts w:ascii="Times New Roman" w:hAnsi="Times New Roman" w:cs="Times New Roman"/>
          <w:b/>
          <w:lang w:val="ro-RO"/>
        </w:rPr>
      </w:pPr>
      <w:r w:rsidRPr="0049702D">
        <w:rPr>
          <w:rFonts w:ascii="Times New Roman" w:hAnsi="Times New Roman" w:cs="Times New Roman"/>
          <w:lang w:val="ro-RO"/>
        </w:rPr>
        <w:t>punctaj</w:t>
      </w:r>
      <w:r w:rsidR="00A1447A" w:rsidRPr="0049702D">
        <w:rPr>
          <w:rFonts w:ascii="Times New Roman" w:hAnsi="Times New Roman" w:cs="Times New Roman"/>
          <w:lang w:val="ro-RO"/>
        </w:rPr>
        <w:t>ul</w:t>
      </w:r>
      <w:r w:rsidRPr="0049702D">
        <w:rPr>
          <w:rFonts w:ascii="Times New Roman" w:hAnsi="Times New Roman" w:cs="Times New Roman"/>
          <w:lang w:val="ro-RO"/>
        </w:rPr>
        <w:t xml:space="preserve"> total </w:t>
      </w:r>
      <w:r w:rsidR="00E06A0B" w:rsidRPr="0049702D">
        <w:rPr>
          <w:rFonts w:ascii="Times New Roman" w:hAnsi="Times New Roman" w:cs="Times New Roman"/>
          <w:lang w:val="ro-RO"/>
        </w:rPr>
        <w:t xml:space="preserve">pentru </w:t>
      </w:r>
      <w:r w:rsidR="00001E54" w:rsidRPr="0049702D">
        <w:rPr>
          <w:rFonts w:ascii="Times New Roman" w:hAnsi="Times New Roman" w:cs="Times New Roman"/>
          <w:lang w:val="ro-RO"/>
        </w:rPr>
        <w:t>performanț</w:t>
      </w:r>
      <w:r w:rsidR="00A1447A" w:rsidRPr="0049702D">
        <w:rPr>
          <w:rFonts w:ascii="Times New Roman" w:hAnsi="Times New Roman" w:cs="Times New Roman"/>
          <w:lang w:val="ro-RO"/>
        </w:rPr>
        <w:t>a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="00001E54" w:rsidRPr="0049702D">
        <w:rPr>
          <w:rFonts w:ascii="Times New Roman" w:hAnsi="Times New Roman" w:cs="Times New Roman"/>
          <w:lang w:val="ro-RO"/>
        </w:rPr>
        <w:t>creație</w:t>
      </w:r>
      <w:r w:rsidR="00A1447A" w:rsidRPr="0049702D">
        <w:rPr>
          <w:rFonts w:ascii="Times New Roman" w:hAnsi="Times New Roman" w:cs="Times New Roman"/>
          <w:lang w:val="ro-RO"/>
        </w:rPr>
        <w:t>i</w:t>
      </w:r>
      <w:r w:rsidRPr="0049702D">
        <w:rPr>
          <w:rFonts w:ascii="Times New Roman" w:hAnsi="Times New Roman" w:cs="Times New Roman"/>
          <w:lang w:val="ro-RO"/>
        </w:rPr>
        <w:t xml:space="preserve"> artistic</w:t>
      </w:r>
      <w:r w:rsidR="00A1447A" w:rsidRPr="0049702D">
        <w:rPr>
          <w:rFonts w:ascii="Times New Roman" w:hAnsi="Times New Roman" w:cs="Times New Roman"/>
          <w:lang w:val="ro-RO"/>
        </w:rPr>
        <w:t>e, calculat pe baza punctelor acordate pentru fiecare realizare/participare la proiect, nominalizare/premiu obţinut</w:t>
      </w:r>
      <w:r w:rsidR="00001E54" w:rsidRPr="0049702D">
        <w:rPr>
          <w:rFonts w:ascii="Times New Roman" w:hAnsi="Times New Roman" w:cs="Times New Roman"/>
          <w:lang w:val="ro-RO"/>
        </w:rPr>
        <w:t xml:space="preserve"> - </w:t>
      </w:r>
      <w:r w:rsidR="00780020" w:rsidRPr="0049702D">
        <w:rPr>
          <w:rFonts w:ascii="Times New Roman" w:hAnsi="Times New Roman" w:cs="Times New Roman"/>
          <w:lang w:val="ro-RO"/>
        </w:rPr>
        <w:t xml:space="preserve">se vor nota valorile din rândul </w:t>
      </w:r>
      <w:r w:rsidR="00780020" w:rsidRPr="0049702D">
        <w:rPr>
          <w:rFonts w:ascii="Times New Roman" w:hAnsi="Times New Roman" w:cs="Times New Roman"/>
          <w:i/>
          <w:lang w:val="ro-RO"/>
        </w:rPr>
        <w:t xml:space="preserve"> </w:t>
      </w:r>
      <w:r w:rsidR="00884474" w:rsidRPr="0049702D">
        <w:rPr>
          <w:rFonts w:ascii="Times New Roman" w:hAnsi="Times New Roman" w:cs="Times New Roman"/>
          <w:i/>
          <w:lang w:val="ro-RO"/>
        </w:rPr>
        <w:t xml:space="preserve">Punctaj total (general) pentru </w:t>
      </w:r>
      <w:r w:rsidR="00780020" w:rsidRPr="0049702D">
        <w:rPr>
          <w:rFonts w:ascii="Times New Roman" w:hAnsi="Times New Roman" w:cs="Times New Roman"/>
          <w:i/>
          <w:lang w:val="ro-RO"/>
        </w:rPr>
        <w:t>performanța</w:t>
      </w:r>
      <w:r w:rsidR="00884474" w:rsidRPr="0049702D">
        <w:rPr>
          <w:rFonts w:ascii="Times New Roman" w:hAnsi="Times New Roman" w:cs="Times New Roman"/>
          <w:i/>
          <w:lang w:val="ro-RO"/>
        </w:rPr>
        <w:t xml:space="preserve"> </w:t>
      </w:r>
      <w:r w:rsidR="00780020" w:rsidRPr="0049702D">
        <w:rPr>
          <w:rFonts w:ascii="Times New Roman" w:hAnsi="Times New Roman" w:cs="Times New Roman"/>
          <w:i/>
          <w:lang w:val="ro-RO"/>
        </w:rPr>
        <w:t>creației</w:t>
      </w:r>
      <w:r w:rsidR="00884474" w:rsidRPr="0049702D">
        <w:rPr>
          <w:rFonts w:ascii="Times New Roman" w:hAnsi="Times New Roman" w:cs="Times New Roman"/>
          <w:i/>
          <w:lang w:val="ro-RO"/>
        </w:rPr>
        <w:t xml:space="preserve"> artistice</w:t>
      </w:r>
      <w:r w:rsidR="00780020" w:rsidRPr="0049702D">
        <w:rPr>
          <w:rFonts w:ascii="Times New Roman" w:hAnsi="Times New Roman" w:cs="Times New Roman"/>
          <w:i/>
          <w:lang w:val="ro-RO"/>
        </w:rPr>
        <w:t xml:space="preserve"> </w:t>
      </w:r>
      <w:r w:rsidR="00780020" w:rsidRPr="0049702D">
        <w:rPr>
          <w:rFonts w:ascii="Times New Roman" w:hAnsi="Times New Roman" w:cs="Times New Roman"/>
          <w:lang w:val="ro-RO"/>
        </w:rPr>
        <w:t xml:space="preserve">din </w:t>
      </w:r>
      <w:r w:rsidR="00780020" w:rsidRPr="0049702D">
        <w:rPr>
          <w:rFonts w:ascii="Times New Roman" w:hAnsi="Times New Roman" w:cs="Times New Roman"/>
          <w:b/>
          <w:lang w:val="ro-RO"/>
        </w:rPr>
        <w:t>Anexa A5.1. Fiş</w:t>
      </w:r>
      <w:r w:rsidR="00E90641" w:rsidRPr="0049702D">
        <w:rPr>
          <w:rFonts w:ascii="Times New Roman" w:hAnsi="Times New Roman" w:cs="Times New Roman"/>
          <w:b/>
          <w:lang w:val="ro-RO"/>
        </w:rPr>
        <w:t>a</w:t>
      </w:r>
      <w:r w:rsidR="00780020" w:rsidRPr="0049702D">
        <w:rPr>
          <w:rFonts w:ascii="Times New Roman" w:hAnsi="Times New Roman" w:cs="Times New Roman"/>
          <w:b/>
          <w:lang w:val="ro-RO"/>
        </w:rPr>
        <w:t xml:space="preserve"> individuală pentru</w:t>
      </w:r>
      <w:r w:rsidR="00E06A0B" w:rsidRPr="0049702D">
        <w:rPr>
          <w:rFonts w:ascii="Times New Roman" w:hAnsi="Times New Roman" w:cs="Times New Roman"/>
          <w:b/>
          <w:lang w:val="ro-RO"/>
        </w:rPr>
        <w:t xml:space="preserve"> performanţa creaţiei artistice</w:t>
      </w:r>
      <w:r w:rsidR="00E90641" w:rsidRPr="0049702D">
        <w:rPr>
          <w:rFonts w:ascii="Times New Roman" w:hAnsi="Times New Roman" w:cs="Times New Roman"/>
          <w:b/>
          <w:lang w:val="ro-RO"/>
        </w:rPr>
        <w:t xml:space="preserve"> - IC2.3 (ultimii 4 ani, perioada </w:t>
      </w:r>
      <w:r w:rsidR="00424BDF" w:rsidRPr="0049702D">
        <w:rPr>
          <w:rFonts w:ascii="Times New Roman" w:hAnsi="Times New Roman" w:cs="Times New Roman"/>
          <w:b/>
          <w:lang w:val="ro-RO"/>
        </w:rPr>
        <w:t>20</w:t>
      </w:r>
      <w:r w:rsidR="00424BDF">
        <w:rPr>
          <w:rFonts w:ascii="Times New Roman" w:hAnsi="Times New Roman" w:cs="Times New Roman"/>
          <w:b/>
          <w:lang w:val="ro-RO"/>
        </w:rPr>
        <w:t>17</w:t>
      </w:r>
      <w:r w:rsidR="00424BDF" w:rsidRPr="0049702D">
        <w:rPr>
          <w:rFonts w:ascii="Times New Roman" w:hAnsi="Times New Roman" w:cs="Times New Roman"/>
          <w:b/>
          <w:lang w:val="ro-RO"/>
        </w:rPr>
        <w:t>-</w:t>
      </w:r>
      <w:r w:rsidR="00424BDF">
        <w:rPr>
          <w:rFonts w:ascii="Times New Roman" w:hAnsi="Times New Roman" w:cs="Times New Roman"/>
          <w:b/>
          <w:lang w:val="ro-RO"/>
        </w:rPr>
        <w:t>2020</w:t>
      </w:r>
      <w:r w:rsidR="00E90641" w:rsidRPr="0049702D">
        <w:rPr>
          <w:rFonts w:ascii="Times New Roman" w:hAnsi="Times New Roman" w:cs="Times New Roman"/>
          <w:b/>
          <w:lang w:val="ro-RO"/>
        </w:rPr>
        <w:t>)</w:t>
      </w:r>
    </w:p>
    <w:p w14:paraId="3532E861" w14:textId="17273344" w:rsidR="00001E54" w:rsidRPr="00424BDF" w:rsidRDefault="00001E54" w:rsidP="00FC6A7B">
      <w:pPr>
        <w:pStyle w:val="ListParagraph"/>
        <w:numPr>
          <w:ilvl w:val="2"/>
          <w:numId w:val="12"/>
        </w:numPr>
        <w:spacing w:before="60" w:after="0" w:line="240" w:lineRule="auto"/>
        <w:ind w:left="2154" w:hanging="357"/>
        <w:contextualSpacing w:val="0"/>
        <w:jc w:val="both"/>
        <w:rPr>
          <w:rFonts w:ascii="Times New Roman" w:hAnsi="Times New Roman" w:cs="Times New Roman"/>
          <w:b/>
          <w:lang w:val="ro-RO"/>
        </w:rPr>
      </w:pPr>
      <w:r w:rsidRPr="0049702D">
        <w:rPr>
          <w:rFonts w:ascii="Times New Roman" w:hAnsi="Times New Roman" w:cs="Times New Roman"/>
          <w:lang w:val="ro-RO"/>
        </w:rPr>
        <w:t>punctaj</w:t>
      </w:r>
      <w:r w:rsidR="00E06A0B" w:rsidRPr="0049702D">
        <w:rPr>
          <w:rFonts w:ascii="Times New Roman" w:hAnsi="Times New Roman" w:cs="Times New Roman"/>
          <w:lang w:val="ro-RO"/>
        </w:rPr>
        <w:t>ul</w:t>
      </w:r>
      <w:r w:rsidRPr="0049702D">
        <w:rPr>
          <w:rFonts w:ascii="Times New Roman" w:hAnsi="Times New Roman" w:cs="Times New Roman"/>
          <w:lang w:val="ro-RO"/>
        </w:rPr>
        <w:t xml:space="preserve"> total </w:t>
      </w:r>
      <w:r w:rsidR="00E06A0B" w:rsidRPr="0049702D">
        <w:rPr>
          <w:rFonts w:ascii="Times New Roman" w:hAnsi="Times New Roman" w:cs="Times New Roman"/>
          <w:lang w:val="ro-RO"/>
        </w:rPr>
        <w:t xml:space="preserve">pentru </w:t>
      </w:r>
      <w:r w:rsidRPr="0049702D">
        <w:rPr>
          <w:rFonts w:ascii="Times New Roman" w:hAnsi="Times New Roman" w:cs="Times New Roman"/>
          <w:lang w:val="ro-RO"/>
        </w:rPr>
        <w:t>performanț</w:t>
      </w:r>
      <w:r w:rsidR="00E06A0B" w:rsidRPr="0049702D">
        <w:rPr>
          <w:rFonts w:ascii="Times New Roman" w:hAnsi="Times New Roman" w:cs="Times New Roman"/>
          <w:lang w:val="ro-RO"/>
        </w:rPr>
        <w:t>a</w:t>
      </w:r>
      <w:r w:rsidRPr="0049702D">
        <w:rPr>
          <w:rFonts w:ascii="Times New Roman" w:hAnsi="Times New Roman" w:cs="Times New Roman"/>
          <w:lang w:val="ro-RO"/>
        </w:rPr>
        <w:t xml:space="preserve"> sportivă</w:t>
      </w:r>
      <w:r w:rsidR="00E06A0B" w:rsidRPr="0049702D">
        <w:rPr>
          <w:rFonts w:ascii="Times New Roman" w:hAnsi="Times New Roman" w:cs="Times New Roman"/>
          <w:lang w:val="ro-RO"/>
        </w:rPr>
        <w:t>, calculat pe baza punctelor acordate pentru fiecare performanţă sportivă/ record sportiv /brevet obţinut</w:t>
      </w:r>
      <w:r w:rsidR="00780020" w:rsidRPr="0049702D">
        <w:rPr>
          <w:rFonts w:ascii="Times New Roman" w:hAnsi="Times New Roman" w:cs="Times New Roman"/>
          <w:lang w:val="ro-RO"/>
        </w:rPr>
        <w:t xml:space="preserve"> – se vor nota valorile </w:t>
      </w:r>
      <w:r w:rsidR="00BA489D" w:rsidRPr="0049702D">
        <w:rPr>
          <w:rFonts w:ascii="Times New Roman" w:hAnsi="Times New Roman" w:cs="Times New Roman"/>
          <w:lang w:val="ro-RO"/>
        </w:rPr>
        <w:t>din rândul</w:t>
      </w:r>
      <w:r w:rsidR="004760CF" w:rsidRPr="0049702D">
        <w:rPr>
          <w:rFonts w:ascii="Times New Roman" w:hAnsi="Times New Roman" w:cs="Times New Roman"/>
          <w:lang w:val="ro-RO"/>
        </w:rPr>
        <w:t xml:space="preserve"> </w:t>
      </w:r>
      <w:r w:rsidR="004760CF" w:rsidRPr="0049702D">
        <w:rPr>
          <w:rFonts w:ascii="Times New Roman" w:hAnsi="Times New Roman" w:cs="Times New Roman"/>
          <w:i/>
          <w:lang w:val="ro-RO"/>
        </w:rPr>
        <w:t>Punctaj total (general) pentru performanţa sportivă</w:t>
      </w:r>
      <w:r w:rsidR="004760CF" w:rsidRPr="0049702D">
        <w:rPr>
          <w:rFonts w:ascii="Times New Roman" w:hAnsi="Times New Roman" w:cs="Times New Roman"/>
          <w:lang w:val="ro-RO"/>
        </w:rPr>
        <w:t xml:space="preserve"> </w:t>
      </w:r>
      <w:r w:rsidR="00780020" w:rsidRPr="0049702D">
        <w:rPr>
          <w:rFonts w:ascii="Times New Roman" w:hAnsi="Times New Roman" w:cs="Times New Roman"/>
          <w:lang w:val="ro-RO"/>
        </w:rPr>
        <w:t xml:space="preserve">din </w:t>
      </w:r>
      <w:r w:rsidR="00780020" w:rsidRPr="0049702D">
        <w:rPr>
          <w:rFonts w:ascii="Times New Roman" w:hAnsi="Times New Roman" w:cs="Times New Roman"/>
          <w:b/>
          <w:lang w:val="ro-RO"/>
        </w:rPr>
        <w:t>Anexa A5.2. Fiş</w:t>
      </w:r>
      <w:r w:rsidR="00E90641" w:rsidRPr="0049702D">
        <w:rPr>
          <w:rFonts w:ascii="Times New Roman" w:hAnsi="Times New Roman" w:cs="Times New Roman"/>
          <w:b/>
          <w:lang w:val="ro-RO"/>
        </w:rPr>
        <w:t>a</w:t>
      </w:r>
      <w:r w:rsidR="00780020" w:rsidRPr="0049702D">
        <w:rPr>
          <w:rFonts w:ascii="Times New Roman" w:hAnsi="Times New Roman" w:cs="Times New Roman"/>
          <w:b/>
          <w:lang w:val="ro-RO"/>
        </w:rPr>
        <w:t xml:space="preserve"> individuală pentru performanţa sportivă</w:t>
      </w:r>
      <w:r w:rsidR="00E90641" w:rsidRPr="0049702D">
        <w:rPr>
          <w:rFonts w:ascii="Times New Roman" w:hAnsi="Times New Roman" w:cs="Times New Roman"/>
          <w:b/>
          <w:lang w:val="ro-RO"/>
        </w:rPr>
        <w:t xml:space="preserve"> - </w:t>
      </w:r>
      <w:r w:rsidR="00E90641" w:rsidRPr="00424BDF">
        <w:rPr>
          <w:rFonts w:ascii="Times New Roman" w:hAnsi="Times New Roman" w:cs="Times New Roman"/>
          <w:b/>
          <w:lang w:val="ro-RO"/>
        </w:rPr>
        <w:t xml:space="preserve">IC2.3 (ultimii 4 ani, perioada </w:t>
      </w:r>
      <w:r w:rsidR="00424BDF" w:rsidRPr="0049702D">
        <w:rPr>
          <w:rFonts w:ascii="Times New Roman" w:hAnsi="Times New Roman" w:cs="Times New Roman"/>
          <w:b/>
          <w:lang w:val="ro-RO"/>
        </w:rPr>
        <w:t>20</w:t>
      </w:r>
      <w:r w:rsidR="00424BDF">
        <w:rPr>
          <w:rFonts w:ascii="Times New Roman" w:hAnsi="Times New Roman" w:cs="Times New Roman"/>
          <w:b/>
          <w:lang w:val="ro-RO"/>
        </w:rPr>
        <w:t>17</w:t>
      </w:r>
      <w:r w:rsidR="00424BDF" w:rsidRPr="0049702D">
        <w:rPr>
          <w:rFonts w:ascii="Times New Roman" w:hAnsi="Times New Roman" w:cs="Times New Roman"/>
          <w:b/>
          <w:lang w:val="ro-RO"/>
        </w:rPr>
        <w:t>-</w:t>
      </w:r>
      <w:r w:rsidR="00424BDF">
        <w:rPr>
          <w:rFonts w:ascii="Times New Roman" w:hAnsi="Times New Roman" w:cs="Times New Roman"/>
          <w:b/>
          <w:lang w:val="ro-RO"/>
        </w:rPr>
        <w:t>2020</w:t>
      </w:r>
      <w:r w:rsidR="00E90641" w:rsidRPr="00424BDF">
        <w:rPr>
          <w:rFonts w:ascii="Times New Roman" w:hAnsi="Times New Roman" w:cs="Times New Roman"/>
          <w:b/>
          <w:lang w:val="ro-RO"/>
        </w:rPr>
        <w:t>)</w:t>
      </w:r>
      <w:r w:rsidR="001A5670" w:rsidRPr="00424BDF">
        <w:rPr>
          <w:rFonts w:ascii="Times New Roman" w:hAnsi="Times New Roman" w:cs="Times New Roman"/>
          <w:b/>
          <w:lang w:val="ro-RO"/>
        </w:rPr>
        <w:t>.</w:t>
      </w:r>
    </w:p>
    <w:p w14:paraId="0D1ADF7E" w14:textId="40C98EC2" w:rsidR="00835902" w:rsidRPr="00424BDF" w:rsidRDefault="004760CF" w:rsidP="00B11F97">
      <w:pPr>
        <w:pStyle w:val="ListParagraph"/>
        <w:numPr>
          <w:ilvl w:val="2"/>
          <w:numId w:val="12"/>
        </w:numPr>
        <w:spacing w:before="60" w:after="0" w:line="240" w:lineRule="auto"/>
        <w:ind w:left="2154" w:hanging="357"/>
        <w:contextualSpacing w:val="0"/>
        <w:jc w:val="both"/>
        <w:rPr>
          <w:rFonts w:ascii="Times New Roman" w:hAnsi="Times New Roman" w:cs="Times New Roman"/>
          <w:lang w:val="ro-RO"/>
        </w:rPr>
      </w:pPr>
      <w:r w:rsidRPr="00424BDF">
        <w:rPr>
          <w:rFonts w:ascii="Times New Roman" w:hAnsi="Times New Roman" w:cs="Times New Roman"/>
          <w:lang w:val="ro-RO"/>
        </w:rPr>
        <w:t>contribuția individuală</w:t>
      </w:r>
      <w:r w:rsidR="002A7820" w:rsidRPr="00424BDF">
        <w:rPr>
          <w:rFonts w:ascii="Times New Roman" w:hAnsi="Times New Roman" w:cs="Times New Roman"/>
          <w:lang w:val="ro-RO"/>
        </w:rPr>
        <w:t xml:space="preserve"> – </w:t>
      </w:r>
      <w:r w:rsidRPr="00424BDF">
        <w:rPr>
          <w:rFonts w:ascii="Times New Roman" w:hAnsi="Times New Roman" w:cs="Times New Roman"/>
          <w:lang w:val="ro-RO"/>
        </w:rPr>
        <w:t xml:space="preserve">pentru articole </w:t>
      </w:r>
      <w:r w:rsidR="00E90641" w:rsidRPr="00424BDF">
        <w:rPr>
          <w:rFonts w:ascii="Times New Roman" w:hAnsi="Times New Roman" w:cs="Times New Roman"/>
          <w:lang w:val="ro-RO"/>
        </w:rPr>
        <w:t>publicate în jurnale Nature sau Science, clasificate ISIzonele roșie/galbena</w:t>
      </w:r>
      <w:r w:rsidR="002A7820" w:rsidRPr="00424BDF">
        <w:rPr>
          <w:rFonts w:ascii="Times New Roman" w:hAnsi="Times New Roman" w:cs="Times New Roman"/>
          <w:lang w:val="ro-RO"/>
        </w:rPr>
        <w:t>/albă</w:t>
      </w:r>
      <w:r w:rsidR="00634353" w:rsidRPr="00424BDF">
        <w:rPr>
          <w:rFonts w:ascii="Times New Roman" w:hAnsi="Times New Roman" w:cs="Times New Roman"/>
          <w:lang w:val="ro-RO"/>
        </w:rPr>
        <w:t>; ISI Art</w:t>
      </w:r>
      <w:r w:rsidR="005F2D85" w:rsidRPr="00424BDF">
        <w:rPr>
          <w:rFonts w:ascii="Times New Roman" w:hAnsi="Times New Roman" w:cs="Times New Roman"/>
          <w:lang w:val="ro-RO"/>
        </w:rPr>
        <w:t>s</w:t>
      </w:r>
      <w:r w:rsidR="00634353" w:rsidRPr="00424BDF">
        <w:rPr>
          <w:rFonts w:ascii="Times New Roman" w:hAnsi="Times New Roman" w:cs="Times New Roman"/>
          <w:lang w:val="ro-RO"/>
        </w:rPr>
        <w:t>&amp;Humanities</w:t>
      </w:r>
      <w:r w:rsidR="00B11F97" w:rsidRPr="00424BDF">
        <w:rPr>
          <w:rFonts w:ascii="Times New Roman" w:hAnsi="Times New Roman" w:cs="Times New Roman"/>
          <w:lang w:val="ro-RO"/>
        </w:rPr>
        <w:t>; ISI Emerging Sources Citation Index</w:t>
      </w:r>
      <w:r w:rsidR="002A7820" w:rsidRPr="00424BDF">
        <w:rPr>
          <w:rFonts w:ascii="Times New Roman" w:hAnsi="Times New Roman" w:cs="Times New Roman"/>
          <w:lang w:val="ro-RO"/>
        </w:rPr>
        <w:t xml:space="preserve">, </w:t>
      </w:r>
      <w:r w:rsidR="00E90641" w:rsidRPr="00424BDF">
        <w:rPr>
          <w:rFonts w:ascii="Times New Roman" w:hAnsi="Times New Roman" w:cs="Times New Roman"/>
          <w:lang w:val="ro-RO"/>
        </w:rPr>
        <w:t xml:space="preserve">indexate </w:t>
      </w:r>
      <w:r w:rsidR="00C7710B" w:rsidRPr="00424BDF">
        <w:rPr>
          <w:rFonts w:ascii="Times New Roman" w:hAnsi="Times New Roman" w:cs="Times New Roman"/>
          <w:lang w:val="ro-RO"/>
        </w:rPr>
        <w:t xml:space="preserve">ERIH + </w:t>
      </w:r>
      <w:r w:rsidR="002A7820" w:rsidRPr="00424BDF">
        <w:rPr>
          <w:rFonts w:ascii="Times New Roman" w:hAnsi="Times New Roman" w:cs="Times New Roman"/>
          <w:lang w:val="ro-RO"/>
        </w:rPr>
        <w:t>sau în volume</w:t>
      </w:r>
      <w:r w:rsidR="00DA0B8D" w:rsidRPr="00424BDF">
        <w:rPr>
          <w:rFonts w:ascii="Times New Roman" w:hAnsi="Times New Roman" w:cs="Times New Roman"/>
          <w:lang w:val="ro-RO"/>
        </w:rPr>
        <w:t>/jurnale</w:t>
      </w:r>
      <w:r w:rsidR="002A7820" w:rsidRPr="00424BDF">
        <w:rPr>
          <w:rFonts w:ascii="Times New Roman" w:hAnsi="Times New Roman" w:cs="Times New Roman"/>
          <w:lang w:val="ro-RO"/>
        </w:rPr>
        <w:t xml:space="preserve"> ISI Proceeding sau IEEE Proceeding, </w:t>
      </w:r>
      <w:r w:rsidR="00E90641" w:rsidRPr="00424BDF">
        <w:rPr>
          <w:rFonts w:ascii="Times New Roman" w:hAnsi="Times New Roman" w:cs="Times New Roman"/>
          <w:lang w:val="ro-RO"/>
        </w:rPr>
        <w:t xml:space="preserve">și pentru brevete naționale, </w:t>
      </w:r>
      <w:r w:rsidR="00353FB3">
        <w:rPr>
          <w:rFonts w:ascii="Times New Roman" w:hAnsi="Times New Roman" w:cs="Times New Roman"/>
          <w:lang w:val="ro-RO"/>
        </w:rPr>
        <w:t xml:space="preserve">europene, </w:t>
      </w:r>
      <w:r w:rsidR="00E90641" w:rsidRPr="00424BDF">
        <w:rPr>
          <w:rFonts w:ascii="Times New Roman" w:hAnsi="Times New Roman" w:cs="Times New Roman"/>
          <w:lang w:val="ro-RO"/>
        </w:rPr>
        <w:t>internaționale sau triadice</w:t>
      </w:r>
      <w:r w:rsidR="002A7820" w:rsidRPr="00424BDF">
        <w:rPr>
          <w:rFonts w:ascii="Times New Roman" w:hAnsi="Times New Roman" w:cs="Times New Roman"/>
          <w:lang w:val="ro-RO"/>
        </w:rPr>
        <w:t xml:space="preserve"> – </w:t>
      </w:r>
      <w:r w:rsidR="00E90641" w:rsidRPr="00424BDF">
        <w:rPr>
          <w:rFonts w:ascii="Times New Roman" w:hAnsi="Times New Roman" w:cs="Times New Roman"/>
          <w:lang w:val="ro-RO"/>
        </w:rPr>
        <w:t>se v</w:t>
      </w:r>
      <w:r w:rsidR="00CF028B" w:rsidRPr="00424BDF">
        <w:rPr>
          <w:rFonts w:ascii="Times New Roman" w:hAnsi="Times New Roman" w:cs="Times New Roman"/>
          <w:lang w:val="ro-RO"/>
        </w:rPr>
        <w:t>a</w:t>
      </w:r>
      <w:r w:rsidR="00E90641" w:rsidRPr="00424BDF">
        <w:rPr>
          <w:rFonts w:ascii="Times New Roman" w:hAnsi="Times New Roman" w:cs="Times New Roman"/>
          <w:lang w:val="ro-RO"/>
        </w:rPr>
        <w:t xml:space="preserve"> nota </w:t>
      </w:r>
      <w:r w:rsidR="00CF028B" w:rsidRPr="00424BDF">
        <w:rPr>
          <w:rFonts w:ascii="Times New Roman" w:hAnsi="Times New Roman" w:cs="Times New Roman"/>
          <w:lang w:val="ro-RO"/>
        </w:rPr>
        <w:t xml:space="preserve">cu </w:t>
      </w:r>
      <w:r w:rsidR="00E90641" w:rsidRPr="00424BDF">
        <w:rPr>
          <w:rFonts w:ascii="Times New Roman" w:hAnsi="Times New Roman" w:cs="Times New Roman"/>
          <w:lang w:val="ro-RO"/>
        </w:rPr>
        <w:t xml:space="preserve">valorile din rândul </w:t>
      </w:r>
      <w:r w:rsidR="00E90641" w:rsidRPr="00424BDF">
        <w:rPr>
          <w:rFonts w:ascii="Times New Roman" w:hAnsi="Times New Roman" w:cs="Times New Roman"/>
          <w:i/>
          <w:lang w:val="ro-RO"/>
        </w:rPr>
        <w:t xml:space="preserve">Total contribuție individuală (articole /brevete) </w:t>
      </w:r>
      <w:r w:rsidR="00E90641" w:rsidRPr="00424BDF">
        <w:rPr>
          <w:rFonts w:ascii="Times New Roman" w:hAnsi="Times New Roman" w:cs="Times New Roman"/>
          <w:lang w:val="ro-RO"/>
        </w:rPr>
        <w:t xml:space="preserve">din </w:t>
      </w:r>
      <w:r w:rsidR="00E90641" w:rsidRPr="00424BDF">
        <w:rPr>
          <w:rFonts w:ascii="Times New Roman" w:hAnsi="Times New Roman" w:cs="Times New Roman"/>
          <w:b/>
          <w:lang w:val="ro-RO"/>
        </w:rPr>
        <w:t xml:space="preserve">Anexa 5. Fişa individuală de articole şi brevete - IC2.3 (ultimii 4 ani, perioada </w:t>
      </w:r>
      <w:r w:rsidR="00424BDF" w:rsidRPr="0049702D">
        <w:rPr>
          <w:rFonts w:ascii="Times New Roman" w:hAnsi="Times New Roman" w:cs="Times New Roman"/>
          <w:b/>
          <w:lang w:val="ro-RO"/>
        </w:rPr>
        <w:t>20</w:t>
      </w:r>
      <w:r w:rsidR="00424BDF">
        <w:rPr>
          <w:rFonts w:ascii="Times New Roman" w:hAnsi="Times New Roman" w:cs="Times New Roman"/>
          <w:b/>
          <w:lang w:val="ro-RO"/>
        </w:rPr>
        <w:t>17</w:t>
      </w:r>
      <w:r w:rsidR="00424BDF" w:rsidRPr="0049702D">
        <w:rPr>
          <w:rFonts w:ascii="Times New Roman" w:hAnsi="Times New Roman" w:cs="Times New Roman"/>
          <w:b/>
          <w:lang w:val="ro-RO"/>
        </w:rPr>
        <w:t>-</w:t>
      </w:r>
      <w:r w:rsidR="00424BDF">
        <w:rPr>
          <w:rFonts w:ascii="Times New Roman" w:hAnsi="Times New Roman" w:cs="Times New Roman"/>
          <w:b/>
          <w:lang w:val="ro-RO"/>
        </w:rPr>
        <w:t>2020</w:t>
      </w:r>
      <w:r w:rsidR="00E90641" w:rsidRPr="00424BDF">
        <w:rPr>
          <w:rFonts w:ascii="Times New Roman" w:hAnsi="Times New Roman" w:cs="Times New Roman"/>
          <w:b/>
          <w:lang w:val="ro-RO"/>
        </w:rPr>
        <w:t>)</w:t>
      </w:r>
      <w:r w:rsidR="001A5670" w:rsidRPr="00424BDF">
        <w:rPr>
          <w:rFonts w:ascii="Times New Roman" w:hAnsi="Times New Roman" w:cs="Times New Roman"/>
          <w:b/>
          <w:lang w:val="ro-RO"/>
        </w:rPr>
        <w:t>.</w:t>
      </w:r>
    </w:p>
    <w:p w14:paraId="03FB85D8" w14:textId="4E3BF077" w:rsidR="00BD325B" w:rsidRPr="00424BDF" w:rsidRDefault="00BD325B" w:rsidP="00EB6BE0">
      <w:pPr>
        <w:pStyle w:val="ListParagraph"/>
        <w:numPr>
          <w:ilvl w:val="0"/>
          <w:numId w:val="15"/>
        </w:numPr>
        <w:shd w:val="clear" w:color="auto" w:fill="FFE5AA"/>
        <w:spacing w:before="240" w:after="0" w:line="259" w:lineRule="auto"/>
        <w:ind w:left="357" w:hanging="357"/>
        <w:contextualSpacing w:val="0"/>
        <w:rPr>
          <w:rFonts w:ascii="Times New Roman" w:hAnsi="Times New Roman" w:cs="Times New Roman"/>
          <w:i/>
          <w:lang w:val="ro-RO"/>
        </w:rPr>
      </w:pPr>
      <w:r w:rsidRPr="00424BDF">
        <w:rPr>
          <w:rFonts w:ascii="Times New Roman" w:hAnsi="Times New Roman" w:cs="Times New Roman"/>
          <w:b/>
          <w:lang w:val="ro-RO"/>
        </w:rPr>
        <w:t xml:space="preserve">Indicații completare </w:t>
      </w:r>
      <w:r w:rsidRPr="00424BDF">
        <w:rPr>
          <w:rFonts w:ascii="Times New Roman" w:hAnsi="Times New Roman" w:cs="Times New Roman"/>
          <w:i/>
          <w:lang w:val="ro-RO"/>
        </w:rPr>
        <w:t>Anexa 6. Tabel Instituţional - Articole și Brevete la nivel de universitate</w:t>
      </w:r>
    </w:p>
    <w:p w14:paraId="3D914183" w14:textId="77777777" w:rsidR="00A4446C" w:rsidRPr="00424BDF" w:rsidRDefault="00A4446C" w:rsidP="00A4446C">
      <w:pPr>
        <w:spacing w:before="120" w:after="0" w:line="240" w:lineRule="auto"/>
        <w:jc w:val="both"/>
        <w:rPr>
          <w:rFonts w:ascii="Times New Roman" w:hAnsi="Times New Roman" w:cs="Times New Roman"/>
          <w:lang w:val="ro-RO"/>
        </w:rPr>
      </w:pPr>
      <w:r w:rsidRPr="00424BDF">
        <w:rPr>
          <w:rFonts w:ascii="Times New Roman" w:hAnsi="Times New Roman" w:cs="Times New Roman"/>
          <w:lang w:val="ro-RO"/>
        </w:rPr>
        <w:t xml:space="preserve">Cerințe pentru raportare: </w:t>
      </w:r>
    </w:p>
    <w:p w14:paraId="088B0A59" w14:textId="0F7679A1" w:rsidR="00A4446C" w:rsidRPr="0049702D" w:rsidRDefault="00A4446C" w:rsidP="00B11F97">
      <w:pPr>
        <w:pStyle w:val="ListParagraph"/>
        <w:numPr>
          <w:ilvl w:val="0"/>
          <w:numId w:val="1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lang w:val="ro-RO"/>
        </w:rPr>
      </w:pPr>
      <w:r w:rsidRPr="00424BDF">
        <w:rPr>
          <w:rFonts w:ascii="Times New Roman" w:hAnsi="Times New Roman" w:cs="Times New Roman"/>
          <w:lang w:val="ro-RO"/>
        </w:rPr>
        <w:t>Se includ în tabel toate articolele publicate în jurnale Nature, Science</w:t>
      </w:r>
      <w:r w:rsidR="002E3E4A" w:rsidRPr="00424BDF">
        <w:rPr>
          <w:rFonts w:ascii="Times New Roman" w:hAnsi="Times New Roman" w:cs="Times New Roman"/>
          <w:lang w:val="ro-RO"/>
        </w:rPr>
        <w:t xml:space="preserve">, </w:t>
      </w:r>
      <w:r w:rsidRPr="00424BDF">
        <w:rPr>
          <w:rFonts w:ascii="Times New Roman" w:hAnsi="Times New Roman" w:cs="Times New Roman"/>
          <w:lang w:val="ro-RO"/>
        </w:rPr>
        <w:t>clasi</w:t>
      </w:r>
      <w:r w:rsidR="002A7820" w:rsidRPr="00424BDF">
        <w:rPr>
          <w:rFonts w:ascii="Times New Roman" w:hAnsi="Times New Roman" w:cs="Times New Roman"/>
          <w:lang w:val="ro-RO"/>
        </w:rPr>
        <w:t>f</w:t>
      </w:r>
      <w:r w:rsidR="002E3E4A" w:rsidRPr="00424BDF">
        <w:rPr>
          <w:rFonts w:ascii="Times New Roman" w:hAnsi="Times New Roman" w:cs="Times New Roman"/>
          <w:lang w:val="ro-RO"/>
        </w:rPr>
        <w:t>icate ISI zonele roșie/galbenă/</w:t>
      </w:r>
      <w:r w:rsidR="002A7820" w:rsidRPr="00424BDF">
        <w:rPr>
          <w:rFonts w:ascii="Times New Roman" w:hAnsi="Times New Roman" w:cs="Times New Roman"/>
          <w:lang w:val="ro-RO"/>
        </w:rPr>
        <w:t>albă</w:t>
      </w:r>
      <w:r w:rsidR="00634353" w:rsidRPr="00424BDF">
        <w:rPr>
          <w:rFonts w:ascii="Times New Roman" w:hAnsi="Times New Roman" w:cs="Times New Roman"/>
          <w:lang w:val="ro-RO"/>
        </w:rPr>
        <w:t>;</w:t>
      </w:r>
      <w:r w:rsidR="00C7710B" w:rsidRPr="00424BDF">
        <w:rPr>
          <w:rFonts w:ascii="Times New Roman" w:hAnsi="Times New Roman" w:cs="Times New Roman"/>
          <w:lang w:val="ro-RO"/>
        </w:rPr>
        <w:t xml:space="preserve"> ISI Art</w:t>
      </w:r>
      <w:r w:rsidR="005F2D85" w:rsidRPr="00424BDF">
        <w:rPr>
          <w:rFonts w:ascii="Times New Roman" w:hAnsi="Times New Roman" w:cs="Times New Roman"/>
          <w:lang w:val="ro-RO"/>
        </w:rPr>
        <w:t>s</w:t>
      </w:r>
      <w:r w:rsidR="00C7710B" w:rsidRPr="00424BDF">
        <w:rPr>
          <w:rFonts w:ascii="Times New Roman" w:hAnsi="Times New Roman" w:cs="Times New Roman"/>
          <w:lang w:val="ro-RO"/>
        </w:rPr>
        <w:t>&amp;Humanities</w:t>
      </w:r>
      <w:r w:rsidR="00B11F97" w:rsidRPr="00424BDF">
        <w:rPr>
          <w:rFonts w:ascii="Times New Roman" w:hAnsi="Times New Roman" w:cs="Times New Roman"/>
          <w:lang w:val="ro-RO"/>
        </w:rPr>
        <w:t>; ISI Emerging Sources Citation Inde</w:t>
      </w:r>
      <w:r w:rsidR="002E3E4A" w:rsidRPr="00424BDF">
        <w:rPr>
          <w:rFonts w:ascii="Times New Roman" w:hAnsi="Times New Roman" w:cs="Times New Roman"/>
          <w:lang w:val="ro-RO"/>
        </w:rPr>
        <w:t>,</w:t>
      </w:r>
      <w:r w:rsidRPr="00424BDF">
        <w:rPr>
          <w:rFonts w:ascii="Times New Roman" w:hAnsi="Times New Roman" w:cs="Times New Roman"/>
          <w:lang w:val="ro-RO"/>
        </w:rPr>
        <w:t xml:space="preserve"> indexate </w:t>
      </w:r>
      <w:r w:rsidR="00C7710B" w:rsidRPr="00424BDF">
        <w:rPr>
          <w:rFonts w:ascii="Times New Roman" w:hAnsi="Times New Roman" w:cs="Times New Roman"/>
          <w:lang w:val="ro-RO"/>
        </w:rPr>
        <w:t xml:space="preserve">ERIH+ </w:t>
      </w:r>
      <w:r w:rsidR="002E3E4A" w:rsidRPr="00424BDF">
        <w:rPr>
          <w:rFonts w:ascii="Times New Roman" w:hAnsi="Times New Roman" w:cs="Times New Roman"/>
          <w:lang w:val="ro-RO"/>
        </w:rPr>
        <w:t>sau în volume</w:t>
      </w:r>
      <w:r w:rsidR="004877BD" w:rsidRPr="00424BDF">
        <w:rPr>
          <w:rFonts w:ascii="Times New Roman" w:hAnsi="Times New Roman" w:cs="Times New Roman"/>
          <w:lang w:val="ro-RO"/>
        </w:rPr>
        <w:t>/jurnale</w:t>
      </w:r>
      <w:r w:rsidR="002E3E4A" w:rsidRPr="00424BDF">
        <w:rPr>
          <w:rFonts w:ascii="Times New Roman" w:hAnsi="Times New Roman" w:cs="Times New Roman"/>
          <w:lang w:val="ro-RO"/>
        </w:rPr>
        <w:t xml:space="preserve"> ISI Proceeding sau IEEE Proceeding</w:t>
      </w:r>
      <w:r w:rsidRPr="00424BDF">
        <w:rPr>
          <w:rFonts w:ascii="Times New Roman" w:hAnsi="Times New Roman" w:cs="Times New Roman"/>
          <w:lang w:val="ro-RO"/>
        </w:rPr>
        <w:t xml:space="preserve"> și toate brevetele naționale, </w:t>
      </w:r>
      <w:r w:rsidR="00353FB3">
        <w:rPr>
          <w:rFonts w:ascii="Times New Roman" w:hAnsi="Times New Roman" w:cs="Times New Roman"/>
          <w:lang w:val="ro-RO"/>
        </w:rPr>
        <w:t xml:space="preserve">europene, </w:t>
      </w:r>
      <w:r w:rsidRPr="00424BDF">
        <w:rPr>
          <w:rFonts w:ascii="Times New Roman" w:hAnsi="Times New Roman" w:cs="Times New Roman"/>
          <w:lang w:val="ro-RO"/>
        </w:rPr>
        <w:t>internaționale sau triadice publicate, respectiv obținute de cadrele didactice şi de cercetare titulare (inclusiv cadrele didactice angajate cu normă întreagă, cu un contract pe perioadă determinată conform art.294, din</w:t>
      </w:r>
      <w:r w:rsidRPr="0049702D">
        <w:rPr>
          <w:rFonts w:ascii="Times New Roman" w:hAnsi="Times New Roman" w:cs="Times New Roman"/>
          <w:lang w:val="ro-RO"/>
        </w:rPr>
        <w:t xml:space="preserve"> LEN 1/2011, valid în perioada de raportare). </w:t>
      </w:r>
    </w:p>
    <w:p w14:paraId="3A1A97A4" w14:textId="638AFFAA" w:rsidR="000560CA" w:rsidRPr="0049702D" w:rsidRDefault="00BD325B" w:rsidP="000560CA">
      <w:pPr>
        <w:pStyle w:val="ListParagraph"/>
        <w:numPr>
          <w:ilvl w:val="0"/>
          <w:numId w:val="16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b/>
          <w:lang w:val="ro-RO"/>
        </w:rPr>
      </w:pPr>
      <w:r w:rsidRPr="0049702D">
        <w:rPr>
          <w:rFonts w:ascii="Times New Roman" w:hAnsi="Times New Roman" w:cs="Times New Roman"/>
          <w:lang w:val="ro-RO"/>
        </w:rPr>
        <w:t>Anexa</w:t>
      </w:r>
      <w:r w:rsidR="00A4446C" w:rsidRPr="0049702D">
        <w:rPr>
          <w:rFonts w:ascii="Times New Roman" w:hAnsi="Times New Roman" w:cs="Times New Roman"/>
          <w:lang w:val="ro-RO"/>
        </w:rPr>
        <w:t xml:space="preserve"> 6</w:t>
      </w:r>
      <w:r w:rsidRPr="0049702D">
        <w:rPr>
          <w:rFonts w:ascii="Times New Roman" w:hAnsi="Times New Roman" w:cs="Times New Roman"/>
          <w:lang w:val="ro-RO"/>
        </w:rPr>
        <w:t xml:space="preserve"> se va completa prin centralizarea fișelor individuale </w:t>
      </w:r>
      <w:r w:rsidR="00D118C6" w:rsidRPr="0049702D">
        <w:rPr>
          <w:rFonts w:ascii="Times New Roman" w:hAnsi="Times New Roman" w:cs="Times New Roman"/>
          <w:lang w:val="ro-RO"/>
        </w:rPr>
        <w:t>(</w:t>
      </w:r>
      <w:r w:rsidRPr="0049702D">
        <w:rPr>
          <w:rFonts w:ascii="Times New Roman" w:hAnsi="Times New Roman" w:cs="Times New Roman"/>
          <w:i/>
          <w:lang w:val="ro-RO"/>
        </w:rPr>
        <w:t>Anexa 5. Fișa individuală de articole și brevete</w:t>
      </w:r>
      <w:r w:rsidR="00964624">
        <w:rPr>
          <w:rFonts w:ascii="Times New Roman" w:hAnsi="Times New Roman" w:cs="Times New Roman"/>
          <w:i/>
          <w:lang w:val="ro-RO"/>
        </w:rPr>
        <w:t>)</w:t>
      </w:r>
      <w:r w:rsidR="00A4446C" w:rsidRPr="0049702D">
        <w:rPr>
          <w:rFonts w:ascii="Times New Roman" w:hAnsi="Times New Roman" w:cs="Times New Roman"/>
          <w:i/>
          <w:lang w:val="ro-RO"/>
        </w:rPr>
        <w:t xml:space="preserve">, </w:t>
      </w:r>
      <w:r w:rsidR="000560CA" w:rsidRPr="0049702D">
        <w:rPr>
          <w:rFonts w:ascii="Times New Roman" w:hAnsi="Times New Roman" w:cs="Times New Roman"/>
          <w:lang w:val="ro-RO"/>
        </w:rPr>
        <w:t xml:space="preserve">ale cadrelor didactice şi de cercetare din universitate, care sunt autori/coautori de articole publicate, respectiv brevete </w:t>
      </w:r>
      <w:r w:rsidR="00FE0A30" w:rsidRPr="0049702D">
        <w:rPr>
          <w:rFonts w:ascii="Times New Roman" w:hAnsi="Times New Roman" w:cs="Times New Roman"/>
          <w:lang w:val="ro-RO"/>
        </w:rPr>
        <w:t>obținute</w:t>
      </w:r>
      <w:r w:rsidR="000560CA" w:rsidRPr="0049702D">
        <w:rPr>
          <w:rFonts w:ascii="Times New Roman" w:hAnsi="Times New Roman" w:cs="Times New Roman"/>
          <w:lang w:val="ro-RO"/>
        </w:rPr>
        <w:t xml:space="preserve"> în ultimii patru ani (pentru articolele/brevetele în coautorat la nivelul </w:t>
      </w:r>
      <w:r w:rsidR="00FE0A30" w:rsidRPr="0049702D">
        <w:rPr>
          <w:rFonts w:ascii="Times New Roman" w:hAnsi="Times New Roman" w:cs="Times New Roman"/>
          <w:lang w:val="ro-RO"/>
        </w:rPr>
        <w:t>universității</w:t>
      </w:r>
      <w:r w:rsidR="000560CA" w:rsidRPr="0049702D">
        <w:rPr>
          <w:rFonts w:ascii="Times New Roman" w:hAnsi="Times New Roman" w:cs="Times New Roman"/>
          <w:lang w:val="ro-RO"/>
        </w:rPr>
        <w:t xml:space="preserve"> se verifică/</w:t>
      </w:r>
      <w:r w:rsidR="00FE0A30" w:rsidRPr="0049702D">
        <w:rPr>
          <w:rFonts w:ascii="Times New Roman" w:hAnsi="Times New Roman" w:cs="Times New Roman"/>
          <w:lang w:val="ro-RO"/>
        </w:rPr>
        <w:t>menționează</w:t>
      </w:r>
      <w:r w:rsidR="000560CA" w:rsidRPr="0049702D">
        <w:rPr>
          <w:rFonts w:ascii="Times New Roman" w:hAnsi="Times New Roman" w:cs="Times New Roman"/>
          <w:lang w:val="ro-RO"/>
        </w:rPr>
        <w:t xml:space="preserve"> numărul de autori, respectiv autori din universitate, </w:t>
      </w:r>
      <w:r w:rsidR="000560CA" w:rsidRPr="0049702D">
        <w:rPr>
          <w:rFonts w:ascii="Times New Roman" w:hAnsi="Times New Roman" w:cs="Times New Roman"/>
          <w:b/>
          <w:lang w:val="ro-RO"/>
        </w:rPr>
        <w:t xml:space="preserve">şi se elimină articolele/brevetele duplicate în centralizarea </w:t>
      </w:r>
      <w:r w:rsidR="00FE0A30" w:rsidRPr="0049702D">
        <w:rPr>
          <w:rFonts w:ascii="Times New Roman" w:hAnsi="Times New Roman" w:cs="Times New Roman"/>
          <w:b/>
          <w:lang w:val="ro-RO"/>
        </w:rPr>
        <w:t>instituțională</w:t>
      </w:r>
      <w:r w:rsidR="000560CA" w:rsidRPr="0049702D">
        <w:rPr>
          <w:rFonts w:ascii="Times New Roman" w:hAnsi="Times New Roman" w:cs="Times New Roman"/>
          <w:b/>
          <w:lang w:val="ro-RO"/>
        </w:rPr>
        <w:t xml:space="preserve">, ca urmare a raportării acestora de fiecare coautor al </w:t>
      </w:r>
      <w:r w:rsidR="00FE0A30" w:rsidRPr="0049702D">
        <w:rPr>
          <w:rFonts w:ascii="Times New Roman" w:hAnsi="Times New Roman" w:cs="Times New Roman"/>
          <w:b/>
          <w:lang w:val="ro-RO"/>
        </w:rPr>
        <w:t>universității</w:t>
      </w:r>
      <w:r w:rsidR="000560CA" w:rsidRPr="0049702D">
        <w:rPr>
          <w:rFonts w:ascii="Times New Roman" w:hAnsi="Times New Roman" w:cs="Times New Roman"/>
          <w:b/>
          <w:lang w:val="ro-RO"/>
        </w:rPr>
        <w:t xml:space="preserve"> în </w:t>
      </w:r>
      <w:r w:rsidR="00FE0A30" w:rsidRPr="0049702D">
        <w:rPr>
          <w:rFonts w:ascii="Times New Roman" w:hAnsi="Times New Roman" w:cs="Times New Roman"/>
          <w:b/>
          <w:lang w:val="ro-RO"/>
        </w:rPr>
        <w:t>fișele</w:t>
      </w:r>
      <w:r w:rsidR="000560CA" w:rsidRPr="0049702D">
        <w:rPr>
          <w:rFonts w:ascii="Times New Roman" w:hAnsi="Times New Roman" w:cs="Times New Roman"/>
          <w:b/>
          <w:lang w:val="ro-RO"/>
        </w:rPr>
        <w:t xml:space="preserve"> individuale. </w:t>
      </w:r>
    </w:p>
    <w:p w14:paraId="6554CD9F" w14:textId="0C664EF4" w:rsidR="00BD325B" w:rsidRPr="00D5387F" w:rsidRDefault="000560CA" w:rsidP="00C06712">
      <w:pPr>
        <w:pStyle w:val="ListParagraph"/>
        <w:numPr>
          <w:ilvl w:val="0"/>
          <w:numId w:val="16"/>
        </w:numPr>
        <w:spacing w:before="60" w:after="160" w:line="259" w:lineRule="auto"/>
        <w:contextualSpacing w:val="0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Fiecare articol/brevet este trecut pe un rând separat, cu datele solicitate pentru acesta completate, similar cerințelor pentru Anexa 5</w:t>
      </w:r>
      <w:r w:rsidR="001A5670" w:rsidRPr="0049702D">
        <w:rPr>
          <w:rFonts w:ascii="Times New Roman" w:hAnsi="Times New Roman" w:cs="Times New Roman"/>
          <w:lang w:val="ro-RO"/>
        </w:rPr>
        <w:t>.</w:t>
      </w:r>
    </w:p>
    <w:p w14:paraId="746CA184" w14:textId="1BCB0AFC" w:rsidR="00D5387F" w:rsidRPr="00D10328" w:rsidRDefault="00D5387F" w:rsidP="00D10328">
      <w:pPr>
        <w:pStyle w:val="ListParagraph"/>
        <w:numPr>
          <w:ilvl w:val="1"/>
          <w:numId w:val="15"/>
        </w:numPr>
        <w:shd w:val="clear" w:color="auto" w:fill="FFE5AA"/>
        <w:spacing w:before="240" w:after="0" w:line="259" w:lineRule="auto"/>
        <w:contextualSpacing w:val="0"/>
        <w:rPr>
          <w:rFonts w:ascii="Times New Roman" w:hAnsi="Times New Roman" w:cs="Times New Roman"/>
          <w:i/>
          <w:lang w:val="ro-RO"/>
        </w:rPr>
      </w:pPr>
      <w:r w:rsidRPr="00424BDF">
        <w:rPr>
          <w:rFonts w:ascii="Times New Roman" w:hAnsi="Times New Roman" w:cs="Times New Roman"/>
          <w:b/>
          <w:lang w:val="ro-RO"/>
        </w:rPr>
        <w:t xml:space="preserve">Indicații completare </w:t>
      </w:r>
      <w:r w:rsidRPr="00D10328">
        <w:rPr>
          <w:rFonts w:ascii="Times New Roman" w:hAnsi="Times New Roman" w:cs="Times New Roman"/>
          <w:i/>
          <w:lang w:val="ro-RO"/>
        </w:rPr>
        <w:t>Anexa 6.</w:t>
      </w:r>
      <w:r w:rsidR="00D10328" w:rsidRPr="00D10328">
        <w:rPr>
          <w:rFonts w:ascii="Times New Roman" w:hAnsi="Times New Roman" w:cs="Times New Roman"/>
          <w:i/>
          <w:lang w:val="ro-RO"/>
        </w:rPr>
        <w:t>1</w:t>
      </w:r>
      <w:r w:rsidRPr="00D10328">
        <w:rPr>
          <w:rFonts w:ascii="Times New Roman" w:hAnsi="Times New Roman" w:cs="Times New Roman"/>
          <w:i/>
          <w:lang w:val="ro-RO"/>
        </w:rPr>
        <w:t xml:space="preserve"> Tabel instituțional privind </w:t>
      </w:r>
      <w:r w:rsidR="00D10328" w:rsidRPr="00D10328">
        <w:rPr>
          <w:rFonts w:ascii="Times New Roman" w:hAnsi="Times New Roman" w:cs="Times New Roman"/>
          <w:i/>
          <w:lang w:val="ro-RO"/>
        </w:rPr>
        <w:t>performanț</w:t>
      </w:r>
      <w:r w:rsidR="00964624">
        <w:rPr>
          <w:rFonts w:ascii="Times New Roman" w:hAnsi="Times New Roman" w:cs="Times New Roman"/>
          <w:i/>
          <w:lang w:val="ro-RO"/>
        </w:rPr>
        <w:t>a</w:t>
      </w:r>
      <w:r w:rsidRPr="00D10328">
        <w:rPr>
          <w:rFonts w:ascii="Times New Roman" w:hAnsi="Times New Roman" w:cs="Times New Roman"/>
          <w:i/>
          <w:lang w:val="ro-RO"/>
        </w:rPr>
        <w:t xml:space="preserve"> </w:t>
      </w:r>
      <w:r w:rsidR="00D10328" w:rsidRPr="00D10328">
        <w:rPr>
          <w:rFonts w:ascii="Times New Roman" w:hAnsi="Times New Roman" w:cs="Times New Roman"/>
          <w:i/>
          <w:lang w:val="ro-RO"/>
        </w:rPr>
        <w:t>creației</w:t>
      </w:r>
      <w:r w:rsidRPr="00D10328">
        <w:rPr>
          <w:rFonts w:ascii="Times New Roman" w:hAnsi="Times New Roman" w:cs="Times New Roman"/>
          <w:i/>
          <w:lang w:val="ro-RO"/>
        </w:rPr>
        <w:t xml:space="preserve"> artistice</w:t>
      </w:r>
      <w:r w:rsidR="00D10328">
        <w:rPr>
          <w:rFonts w:ascii="Times New Roman" w:hAnsi="Times New Roman" w:cs="Times New Roman"/>
          <w:b/>
          <w:lang w:val="ro-RO"/>
        </w:rPr>
        <w:t xml:space="preserve"> </w:t>
      </w:r>
      <w:r w:rsidR="00D10328" w:rsidRPr="00D10328">
        <w:rPr>
          <w:rFonts w:ascii="Times New Roman" w:hAnsi="Times New Roman" w:cs="Times New Roman"/>
          <w:b/>
          <w:lang w:val="ro-RO"/>
        </w:rPr>
        <w:t>și</w:t>
      </w:r>
      <w:r w:rsidR="00D10328">
        <w:rPr>
          <w:rFonts w:ascii="Times New Roman" w:hAnsi="Times New Roman" w:cs="Times New Roman"/>
          <w:b/>
          <w:lang w:val="ro-RO"/>
        </w:rPr>
        <w:t xml:space="preserve"> </w:t>
      </w:r>
      <w:r w:rsidR="00D10328" w:rsidRPr="00D10328">
        <w:rPr>
          <w:rFonts w:ascii="Times New Roman" w:hAnsi="Times New Roman" w:cs="Times New Roman"/>
          <w:i/>
          <w:lang w:val="ro-RO"/>
        </w:rPr>
        <w:t>Anexa 6.2 Tabel instituțional privind performanț</w:t>
      </w:r>
      <w:r w:rsidR="00964624">
        <w:rPr>
          <w:rFonts w:ascii="Times New Roman" w:hAnsi="Times New Roman" w:cs="Times New Roman"/>
          <w:i/>
          <w:lang w:val="ro-RO"/>
        </w:rPr>
        <w:t>a</w:t>
      </w:r>
      <w:r w:rsidR="00D10328" w:rsidRPr="00D10328">
        <w:rPr>
          <w:rFonts w:ascii="Times New Roman" w:hAnsi="Times New Roman" w:cs="Times New Roman"/>
          <w:i/>
          <w:lang w:val="ro-RO"/>
        </w:rPr>
        <w:t xml:space="preserve"> sportivă</w:t>
      </w:r>
    </w:p>
    <w:p w14:paraId="5241883F" w14:textId="69C11512" w:rsidR="00D5387F" w:rsidRPr="00D10328" w:rsidRDefault="00D5387F" w:rsidP="00D10328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2E74B5" w:themeColor="accent1" w:themeShade="BF"/>
          <w:lang w:val="ro-RO"/>
        </w:rPr>
      </w:pPr>
      <w:r w:rsidRPr="00D10328">
        <w:rPr>
          <w:rFonts w:ascii="Times New Roman" w:hAnsi="Times New Roman" w:cs="Times New Roman"/>
          <w:color w:val="2E74B5" w:themeColor="accent1" w:themeShade="BF"/>
          <w:lang w:val="ro-RO"/>
        </w:rPr>
        <w:t>Se includ în tabel toate evenimentele</w:t>
      </w:r>
      <w:r w:rsidR="00D10328" w:rsidRPr="00D10328">
        <w:rPr>
          <w:rFonts w:ascii="Times New Roman" w:hAnsi="Times New Roman" w:cs="Times New Roman"/>
          <w:color w:val="2E74B5" w:themeColor="accent1" w:themeShade="BF"/>
          <w:lang w:val="ro-RO"/>
        </w:rPr>
        <w:t xml:space="preserve">/competițiile/premiile </w:t>
      </w:r>
      <w:r w:rsidRPr="00D10328">
        <w:rPr>
          <w:rFonts w:ascii="Times New Roman" w:hAnsi="Times New Roman" w:cs="Times New Roman"/>
          <w:color w:val="2E74B5" w:themeColor="accent1" w:themeShade="BF"/>
          <w:lang w:val="ro-RO"/>
        </w:rPr>
        <w:t>raportate de cadrele didactice și de cercetare în Anexa 5.1</w:t>
      </w:r>
      <w:r w:rsidR="00D10328" w:rsidRPr="00D10328">
        <w:rPr>
          <w:rFonts w:ascii="Times New Roman" w:hAnsi="Times New Roman" w:cs="Times New Roman"/>
          <w:color w:val="2E74B5" w:themeColor="accent1" w:themeShade="BF"/>
          <w:lang w:val="ro-RO"/>
        </w:rPr>
        <w:t xml:space="preserve">, respectiv Anexa 5.2 </w:t>
      </w:r>
      <w:r w:rsidR="00D10328" w:rsidRPr="00D10328">
        <w:rPr>
          <w:rFonts w:ascii="Times New Roman" w:hAnsi="Times New Roman" w:cs="Times New Roman"/>
          <w:b/>
          <w:color w:val="2E74B5" w:themeColor="accent1" w:themeShade="BF"/>
          <w:lang w:val="ro-RO"/>
        </w:rPr>
        <w:t>(se elimină valorile duplicate)</w:t>
      </w:r>
      <w:r w:rsidR="00D10328" w:rsidRPr="00D10328">
        <w:rPr>
          <w:rFonts w:ascii="Times New Roman" w:hAnsi="Times New Roman" w:cs="Times New Roman"/>
          <w:color w:val="2E74B5" w:themeColor="accent1" w:themeShade="BF"/>
          <w:lang w:val="ro-RO"/>
        </w:rPr>
        <w:t xml:space="preserve">. </w:t>
      </w:r>
      <w:r w:rsidRPr="00D10328">
        <w:rPr>
          <w:rFonts w:ascii="Times New Roman" w:hAnsi="Times New Roman" w:cs="Times New Roman"/>
          <w:color w:val="2E74B5" w:themeColor="accent1" w:themeShade="BF"/>
          <w:lang w:val="ro-RO"/>
        </w:rPr>
        <w:t xml:space="preserve">Pentru </w:t>
      </w:r>
      <w:r w:rsidR="00D10328" w:rsidRPr="00D10328">
        <w:rPr>
          <w:rFonts w:ascii="Times New Roman" w:hAnsi="Times New Roman" w:cs="Times New Roman"/>
          <w:color w:val="2E74B5" w:themeColor="accent1" w:themeShade="BF"/>
          <w:lang w:val="ro-RO"/>
        </w:rPr>
        <w:t>evenimentele/competițiile/premiile/proiectele</w:t>
      </w:r>
      <w:r w:rsidRPr="00D10328">
        <w:rPr>
          <w:rFonts w:ascii="Times New Roman" w:hAnsi="Times New Roman" w:cs="Times New Roman"/>
          <w:color w:val="2E74B5" w:themeColor="accent1" w:themeShade="BF"/>
          <w:lang w:val="ro-RO"/>
        </w:rPr>
        <w:t xml:space="preserve"> la care au participat mai mul</w:t>
      </w:r>
      <w:r w:rsidR="00964624">
        <w:rPr>
          <w:rFonts w:ascii="Times New Roman" w:hAnsi="Times New Roman" w:cs="Times New Roman"/>
          <w:color w:val="2E74B5" w:themeColor="accent1" w:themeShade="BF"/>
          <w:lang w:val="ro-RO"/>
        </w:rPr>
        <w:t>te</w:t>
      </w:r>
      <w:r w:rsidRPr="00D10328">
        <w:rPr>
          <w:rFonts w:ascii="Times New Roman" w:hAnsi="Times New Roman" w:cs="Times New Roman"/>
          <w:color w:val="2E74B5" w:themeColor="accent1" w:themeShade="BF"/>
          <w:lang w:val="ro-RO"/>
        </w:rPr>
        <w:t xml:space="preserve"> </w:t>
      </w:r>
      <w:r w:rsidR="00964624">
        <w:rPr>
          <w:rFonts w:ascii="Times New Roman" w:hAnsi="Times New Roman" w:cs="Times New Roman"/>
          <w:color w:val="2E74B5" w:themeColor="accent1" w:themeShade="BF"/>
          <w:lang w:val="ro-RO"/>
        </w:rPr>
        <w:t>cadre didactice și de cercetare</w:t>
      </w:r>
      <w:r w:rsidRPr="00D10328">
        <w:rPr>
          <w:rFonts w:ascii="Times New Roman" w:hAnsi="Times New Roman" w:cs="Times New Roman"/>
          <w:color w:val="2E74B5" w:themeColor="accent1" w:themeShade="BF"/>
          <w:lang w:val="ro-RO"/>
        </w:rPr>
        <w:t xml:space="preserve"> din cadrul universității (titulari sau angajați pe perioadă determinată, conf. LEN nr. 1/2011</w:t>
      </w:r>
      <w:r w:rsidR="00D10328" w:rsidRPr="00D10328">
        <w:rPr>
          <w:rFonts w:ascii="Times New Roman" w:hAnsi="Times New Roman" w:cs="Times New Roman"/>
          <w:color w:val="2E74B5" w:themeColor="accent1" w:themeShade="BF"/>
          <w:lang w:val="ro-RO"/>
        </w:rPr>
        <w:t>), se adaugă numărul total de participanți din universitate.</w:t>
      </w:r>
    </w:p>
    <w:p w14:paraId="2EBAAB05" w14:textId="77777777" w:rsidR="00D5387F" w:rsidRDefault="00D5387F" w:rsidP="00D5387F">
      <w:pPr>
        <w:spacing w:after="160" w:line="259" w:lineRule="auto"/>
        <w:ind w:left="720"/>
        <w:rPr>
          <w:rFonts w:ascii="Times New Roman" w:hAnsi="Times New Roman" w:cs="Times New Roman"/>
          <w:lang w:val="ro-RO"/>
        </w:rPr>
      </w:pPr>
    </w:p>
    <w:sectPr w:rsidR="00D5387F" w:rsidSect="008859E1">
      <w:headerReference w:type="default" r:id="rId8"/>
      <w:footerReference w:type="default" r:id="rId9"/>
      <w:pgSz w:w="11907" w:h="16840" w:code="9"/>
      <w:pgMar w:top="1134" w:right="1134" w:bottom="1134" w:left="1134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2D1D" w14:textId="77777777" w:rsidR="00AA6850" w:rsidRDefault="00AA6850" w:rsidP="00052BF3">
      <w:pPr>
        <w:spacing w:after="0" w:line="240" w:lineRule="auto"/>
      </w:pPr>
      <w:r>
        <w:separator/>
      </w:r>
    </w:p>
  </w:endnote>
  <w:endnote w:type="continuationSeparator" w:id="0">
    <w:p w14:paraId="524A44CE" w14:textId="77777777" w:rsidR="00AA6850" w:rsidRDefault="00AA6850" w:rsidP="0005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2350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33048801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09023089" w14:textId="77777777" w:rsidR="004808A1" w:rsidRPr="00C77353" w:rsidRDefault="004808A1" w:rsidP="004808A1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62B0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C7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7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62B0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</w: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0CBEA7" w14:textId="77777777" w:rsidR="004808A1" w:rsidRDefault="00480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2788" w14:textId="77777777" w:rsidR="00AA6850" w:rsidRDefault="00AA6850" w:rsidP="00052BF3">
      <w:pPr>
        <w:spacing w:after="0" w:line="240" w:lineRule="auto"/>
      </w:pPr>
      <w:r>
        <w:separator/>
      </w:r>
    </w:p>
  </w:footnote>
  <w:footnote w:type="continuationSeparator" w:id="0">
    <w:p w14:paraId="3FFCA89D" w14:textId="77777777" w:rsidR="00AA6850" w:rsidRDefault="00AA6850" w:rsidP="0005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FF9D" w14:textId="4E113C1C" w:rsidR="004808A1" w:rsidRPr="00D30D30" w:rsidRDefault="006B662D" w:rsidP="004D5DFD">
    <w:pPr>
      <w:pStyle w:val="Header"/>
      <w:jc w:val="right"/>
      <w:rPr>
        <w:rFonts w:ascii="Times New Roman" w:hAnsi="Times New Roman" w:cs="Times New Roman"/>
        <w:i/>
        <w:sz w:val="20"/>
        <w:szCs w:val="20"/>
        <w:lang w:val="ro-RO"/>
      </w:rPr>
    </w:pPr>
    <w:r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A6BDACC" wp14:editId="53110298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059180" cy="504825"/>
          <wp:effectExtent l="0" t="0" r="762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8A1" w:rsidRPr="00D30D30">
      <w:rPr>
        <w:rFonts w:ascii="Times New Roman" w:hAnsi="Times New Roman" w:cs="Times New Roman"/>
        <w:i/>
        <w:sz w:val="20"/>
        <w:szCs w:val="20"/>
        <w:lang w:val="ro-RO"/>
      </w:rPr>
      <w:t xml:space="preserve">Consiliul Național </w:t>
    </w:r>
    <w:r w:rsidR="004D5DFD">
      <w:rPr>
        <w:rFonts w:ascii="Times New Roman" w:hAnsi="Times New Roman" w:cs="Times New Roman"/>
        <w:i/>
        <w:sz w:val="20"/>
        <w:szCs w:val="20"/>
        <w:lang w:val="ro-RO"/>
      </w:rPr>
      <w:t>pentru</w:t>
    </w:r>
    <w:r w:rsidR="004808A1" w:rsidRPr="00D30D30">
      <w:rPr>
        <w:rFonts w:ascii="Times New Roman" w:hAnsi="Times New Roman" w:cs="Times New Roman"/>
        <w:i/>
        <w:sz w:val="20"/>
        <w:szCs w:val="20"/>
        <w:lang w:val="ro-RO"/>
      </w:rPr>
      <w:t xml:space="preserve"> Finanțarea Învățământului Superior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17E"/>
    <w:multiLevelType w:val="hybridMultilevel"/>
    <w:tmpl w:val="377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75CF"/>
    <w:multiLevelType w:val="hybridMultilevel"/>
    <w:tmpl w:val="B36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1966"/>
    <w:multiLevelType w:val="hybridMultilevel"/>
    <w:tmpl w:val="36B0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123094"/>
    <w:multiLevelType w:val="hybridMultilevel"/>
    <w:tmpl w:val="C4347318"/>
    <w:lvl w:ilvl="0" w:tplc="2954E72A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3F7799"/>
    <w:multiLevelType w:val="hybridMultilevel"/>
    <w:tmpl w:val="7F6E04B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E501E"/>
    <w:multiLevelType w:val="multilevel"/>
    <w:tmpl w:val="0D00367A"/>
    <w:lvl w:ilvl="0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1" w:hanging="1800"/>
      </w:pPr>
      <w:rPr>
        <w:rFonts w:hint="default"/>
      </w:rPr>
    </w:lvl>
  </w:abstractNum>
  <w:abstractNum w:abstractNumId="6" w15:restartNumberingAfterBreak="0">
    <w:nsid w:val="1EC80AA8"/>
    <w:multiLevelType w:val="hybridMultilevel"/>
    <w:tmpl w:val="0CC4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924F1"/>
    <w:multiLevelType w:val="hybridMultilevel"/>
    <w:tmpl w:val="FB4AF9A2"/>
    <w:lvl w:ilvl="0" w:tplc="95429CF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30CE4"/>
    <w:multiLevelType w:val="hybridMultilevel"/>
    <w:tmpl w:val="96384B9E"/>
    <w:lvl w:ilvl="0" w:tplc="7FD490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65A36"/>
    <w:multiLevelType w:val="hybridMultilevel"/>
    <w:tmpl w:val="7ED8C81C"/>
    <w:lvl w:ilvl="0" w:tplc="4B2AF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12A4F"/>
    <w:multiLevelType w:val="hybridMultilevel"/>
    <w:tmpl w:val="B9DCC01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6208B7"/>
    <w:multiLevelType w:val="hybridMultilevel"/>
    <w:tmpl w:val="CCDEF454"/>
    <w:lvl w:ilvl="0" w:tplc="2954E72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67840"/>
    <w:multiLevelType w:val="hybridMultilevel"/>
    <w:tmpl w:val="13E0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45232"/>
    <w:multiLevelType w:val="hybridMultilevel"/>
    <w:tmpl w:val="14123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45386F"/>
    <w:multiLevelType w:val="hybridMultilevel"/>
    <w:tmpl w:val="8AF452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B45F71"/>
    <w:multiLevelType w:val="hybridMultilevel"/>
    <w:tmpl w:val="9F7E1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C257C7"/>
    <w:multiLevelType w:val="hybridMultilevel"/>
    <w:tmpl w:val="5A62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45994"/>
    <w:multiLevelType w:val="hybridMultilevel"/>
    <w:tmpl w:val="9EAA5B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C1014"/>
    <w:multiLevelType w:val="hybridMultilevel"/>
    <w:tmpl w:val="1C74F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0A90"/>
    <w:multiLevelType w:val="hybridMultilevel"/>
    <w:tmpl w:val="E692F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575F5"/>
    <w:multiLevelType w:val="hybridMultilevel"/>
    <w:tmpl w:val="A36AB3AA"/>
    <w:lvl w:ilvl="0" w:tplc="882C8D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827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583D96"/>
    <w:multiLevelType w:val="multilevel"/>
    <w:tmpl w:val="8F54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6C647C"/>
    <w:multiLevelType w:val="hybridMultilevel"/>
    <w:tmpl w:val="7D8A9302"/>
    <w:lvl w:ilvl="0" w:tplc="04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4" w15:restartNumberingAfterBreak="0">
    <w:nsid w:val="7C535D95"/>
    <w:multiLevelType w:val="hybridMultilevel"/>
    <w:tmpl w:val="E9609E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B11C79"/>
    <w:multiLevelType w:val="multilevel"/>
    <w:tmpl w:val="0D003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"/>
  </w:num>
  <w:num w:numId="5">
    <w:abstractNumId w:val="14"/>
  </w:num>
  <w:num w:numId="6">
    <w:abstractNumId w:val="13"/>
  </w:num>
  <w:num w:numId="7">
    <w:abstractNumId w:val="15"/>
  </w:num>
  <w:num w:numId="8">
    <w:abstractNumId w:val="23"/>
  </w:num>
  <w:num w:numId="9">
    <w:abstractNumId w:val="20"/>
  </w:num>
  <w:num w:numId="10">
    <w:abstractNumId w:val="8"/>
  </w:num>
  <w:num w:numId="11">
    <w:abstractNumId w:val="19"/>
  </w:num>
  <w:num w:numId="12">
    <w:abstractNumId w:val="9"/>
  </w:num>
  <w:num w:numId="13">
    <w:abstractNumId w:val="25"/>
  </w:num>
  <w:num w:numId="14">
    <w:abstractNumId w:val="17"/>
  </w:num>
  <w:num w:numId="15">
    <w:abstractNumId w:val="22"/>
  </w:num>
  <w:num w:numId="16">
    <w:abstractNumId w:val="0"/>
  </w:num>
  <w:num w:numId="17">
    <w:abstractNumId w:val="24"/>
  </w:num>
  <w:num w:numId="18">
    <w:abstractNumId w:val="16"/>
  </w:num>
  <w:num w:numId="19">
    <w:abstractNumId w:val="11"/>
  </w:num>
  <w:num w:numId="20">
    <w:abstractNumId w:val="3"/>
  </w:num>
  <w:num w:numId="21">
    <w:abstractNumId w:val="12"/>
  </w:num>
  <w:num w:numId="22">
    <w:abstractNumId w:val="7"/>
  </w:num>
  <w:num w:numId="23">
    <w:abstractNumId w:val="4"/>
  </w:num>
  <w:num w:numId="24">
    <w:abstractNumId w:val="10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92"/>
    <w:rsid w:val="00000079"/>
    <w:rsid w:val="00000CC5"/>
    <w:rsid w:val="00000F99"/>
    <w:rsid w:val="00001E54"/>
    <w:rsid w:val="00003400"/>
    <w:rsid w:val="00005B47"/>
    <w:rsid w:val="0001284B"/>
    <w:rsid w:val="000204DA"/>
    <w:rsid w:val="00021401"/>
    <w:rsid w:val="00022BBA"/>
    <w:rsid w:val="0002765A"/>
    <w:rsid w:val="00042C3C"/>
    <w:rsid w:val="00043B22"/>
    <w:rsid w:val="00052BF3"/>
    <w:rsid w:val="000560CA"/>
    <w:rsid w:val="00057526"/>
    <w:rsid w:val="00063F42"/>
    <w:rsid w:val="00067077"/>
    <w:rsid w:val="00074AFB"/>
    <w:rsid w:val="0009167E"/>
    <w:rsid w:val="00095E92"/>
    <w:rsid w:val="000B18D8"/>
    <w:rsid w:val="000B3E5C"/>
    <w:rsid w:val="000B66A7"/>
    <w:rsid w:val="000C5AFA"/>
    <w:rsid w:val="000D2BF1"/>
    <w:rsid w:val="000E088B"/>
    <w:rsid w:val="000E4C97"/>
    <w:rsid w:val="000F2901"/>
    <w:rsid w:val="000F42CB"/>
    <w:rsid w:val="00100A38"/>
    <w:rsid w:val="00107062"/>
    <w:rsid w:val="001115C9"/>
    <w:rsid w:val="00113372"/>
    <w:rsid w:val="00115646"/>
    <w:rsid w:val="0012331D"/>
    <w:rsid w:val="00123409"/>
    <w:rsid w:val="0013590F"/>
    <w:rsid w:val="00136A8C"/>
    <w:rsid w:val="00141796"/>
    <w:rsid w:val="00141BF0"/>
    <w:rsid w:val="0014437D"/>
    <w:rsid w:val="00144707"/>
    <w:rsid w:val="0014519C"/>
    <w:rsid w:val="00147192"/>
    <w:rsid w:val="00147E97"/>
    <w:rsid w:val="001539A9"/>
    <w:rsid w:val="00165D80"/>
    <w:rsid w:val="00173A08"/>
    <w:rsid w:val="0018013F"/>
    <w:rsid w:val="00180998"/>
    <w:rsid w:val="0019254E"/>
    <w:rsid w:val="00196A2D"/>
    <w:rsid w:val="001A0B01"/>
    <w:rsid w:val="001A5670"/>
    <w:rsid w:val="001A56A2"/>
    <w:rsid w:val="001B0426"/>
    <w:rsid w:val="001B0501"/>
    <w:rsid w:val="001B6B54"/>
    <w:rsid w:val="001C600A"/>
    <w:rsid w:val="001C6457"/>
    <w:rsid w:val="001E1303"/>
    <w:rsid w:val="001E557D"/>
    <w:rsid w:val="001F5969"/>
    <w:rsid w:val="001F73ED"/>
    <w:rsid w:val="001F7FD7"/>
    <w:rsid w:val="0021119C"/>
    <w:rsid w:val="00211EE0"/>
    <w:rsid w:val="002148E3"/>
    <w:rsid w:val="00221177"/>
    <w:rsid w:val="00227812"/>
    <w:rsid w:val="002340BB"/>
    <w:rsid w:val="0023533E"/>
    <w:rsid w:val="00235F7B"/>
    <w:rsid w:val="002362E0"/>
    <w:rsid w:val="002370B9"/>
    <w:rsid w:val="00254192"/>
    <w:rsid w:val="0026617F"/>
    <w:rsid w:val="00274616"/>
    <w:rsid w:val="00282508"/>
    <w:rsid w:val="0028363C"/>
    <w:rsid w:val="00283837"/>
    <w:rsid w:val="00283AFE"/>
    <w:rsid w:val="002920B6"/>
    <w:rsid w:val="002A140A"/>
    <w:rsid w:val="002A7820"/>
    <w:rsid w:val="002B79B8"/>
    <w:rsid w:val="002D779C"/>
    <w:rsid w:val="002E2A31"/>
    <w:rsid w:val="002E3E4A"/>
    <w:rsid w:val="002F310A"/>
    <w:rsid w:val="002F545F"/>
    <w:rsid w:val="002F5899"/>
    <w:rsid w:val="002F6B99"/>
    <w:rsid w:val="00311040"/>
    <w:rsid w:val="003155B1"/>
    <w:rsid w:val="0032564C"/>
    <w:rsid w:val="003256FE"/>
    <w:rsid w:val="003300A1"/>
    <w:rsid w:val="00331918"/>
    <w:rsid w:val="00334E0F"/>
    <w:rsid w:val="00353902"/>
    <w:rsid w:val="00353FB3"/>
    <w:rsid w:val="00356D61"/>
    <w:rsid w:val="00357825"/>
    <w:rsid w:val="00361CC4"/>
    <w:rsid w:val="003657BF"/>
    <w:rsid w:val="00367D83"/>
    <w:rsid w:val="00375792"/>
    <w:rsid w:val="003775C0"/>
    <w:rsid w:val="0038542F"/>
    <w:rsid w:val="00390E5A"/>
    <w:rsid w:val="003B0210"/>
    <w:rsid w:val="003B11B7"/>
    <w:rsid w:val="003B583C"/>
    <w:rsid w:val="003C4EB8"/>
    <w:rsid w:val="003D0041"/>
    <w:rsid w:val="003D0776"/>
    <w:rsid w:val="003E40A8"/>
    <w:rsid w:val="004028AF"/>
    <w:rsid w:val="00411235"/>
    <w:rsid w:val="00420FDD"/>
    <w:rsid w:val="00424BDF"/>
    <w:rsid w:val="00453759"/>
    <w:rsid w:val="004760CF"/>
    <w:rsid w:val="004770D9"/>
    <w:rsid w:val="00480753"/>
    <w:rsid w:val="004808A1"/>
    <w:rsid w:val="00484446"/>
    <w:rsid w:val="00486EB5"/>
    <w:rsid w:val="004877BD"/>
    <w:rsid w:val="0049702D"/>
    <w:rsid w:val="004A1757"/>
    <w:rsid w:val="004A4FE1"/>
    <w:rsid w:val="004A585C"/>
    <w:rsid w:val="004B0418"/>
    <w:rsid w:val="004B0B71"/>
    <w:rsid w:val="004B5BB1"/>
    <w:rsid w:val="004D089E"/>
    <w:rsid w:val="004D5DFD"/>
    <w:rsid w:val="004E3884"/>
    <w:rsid w:val="004E6024"/>
    <w:rsid w:val="004E7B3D"/>
    <w:rsid w:val="004F7C09"/>
    <w:rsid w:val="00504B6C"/>
    <w:rsid w:val="005150F6"/>
    <w:rsid w:val="005153A3"/>
    <w:rsid w:val="005204F4"/>
    <w:rsid w:val="00530181"/>
    <w:rsid w:val="0053413E"/>
    <w:rsid w:val="00545B52"/>
    <w:rsid w:val="00555BB9"/>
    <w:rsid w:val="00577910"/>
    <w:rsid w:val="00580BD1"/>
    <w:rsid w:val="00581D79"/>
    <w:rsid w:val="00586880"/>
    <w:rsid w:val="00596729"/>
    <w:rsid w:val="005A19ED"/>
    <w:rsid w:val="005A7522"/>
    <w:rsid w:val="005A7BE5"/>
    <w:rsid w:val="005B1599"/>
    <w:rsid w:val="005B33FD"/>
    <w:rsid w:val="005B73FA"/>
    <w:rsid w:val="005C2AA5"/>
    <w:rsid w:val="005C55BD"/>
    <w:rsid w:val="005C6D00"/>
    <w:rsid w:val="005D3410"/>
    <w:rsid w:val="005D3722"/>
    <w:rsid w:val="005D4396"/>
    <w:rsid w:val="005E28AE"/>
    <w:rsid w:val="005F2D85"/>
    <w:rsid w:val="005F3FF0"/>
    <w:rsid w:val="00603B5A"/>
    <w:rsid w:val="00606FCF"/>
    <w:rsid w:val="0061539E"/>
    <w:rsid w:val="00615FC8"/>
    <w:rsid w:val="00634353"/>
    <w:rsid w:val="0063782F"/>
    <w:rsid w:val="00637D59"/>
    <w:rsid w:val="00641757"/>
    <w:rsid w:val="0064236D"/>
    <w:rsid w:val="00644787"/>
    <w:rsid w:val="00645C31"/>
    <w:rsid w:val="006517F4"/>
    <w:rsid w:val="0065629A"/>
    <w:rsid w:val="006757F3"/>
    <w:rsid w:val="00682098"/>
    <w:rsid w:val="0069024F"/>
    <w:rsid w:val="00694CA5"/>
    <w:rsid w:val="00695F5F"/>
    <w:rsid w:val="006A0CF4"/>
    <w:rsid w:val="006A7FC1"/>
    <w:rsid w:val="006B234A"/>
    <w:rsid w:val="006B662D"/>
    <w:rsid w:val="006B7774"/>
    <w:rsid w:val="006C1A1B"/>
    <w:rsid w:val="006D54AC"/>
    <w:rsid w:val="006D6F46"/>
    <w:rsid w:val="006E450E"/>
    <w:rsid w:val="006E7BC9"/>
    <w:rsid w:val="006F4572"/>
    <w:rsid w:val="006F47ED"/>
    <w:rsid w:val="00701D34"/>
    <w:rsid w:val="00706188"/>
    <w:rsid w:val="00713F25"/>
    <w:rsid w:val="007333F3"/>
    <w:rsid w:val="00734C93"/>
    <w:rsid w:val="0073784D"/>
    <w:rsid w:val="0074434B"/>
    <w:rsid w:val="00750A3C"/>
    <w:rsid w:val="00752CDD"/>
    <w:rsid w:val="00754F5E"/>
    <w:rsid w:val="00773BDF"/>
    <w:rsid w:val="0077500D"/>
    <w:rsid w:val="00780020"/>
    <w:rsid w:val="00780957"/>
    <w:rsid w:val="00784417"/>
    <w:rsid w:val="00784424"/>
    <w:rsid w:val="00786391"/>
    <w:rsid w:val="007905FF"/>
    <w:rsid w:val="007914DB"/>
    <w:rsid w:val="007916A4"/>
    <w:rsid w:val="00791D59"/>
    <w:rsid w:val="007960F9"/>
    <w:rsid w:val="00797B2A"/>
    <w:rsid w:val="007A13D7"/>
    <w:rsid w:val="007A5374"/>
    <w:rsid w:val="007A7E15"/>
    <w:rsid w:val="007D1853"/>
    <w:rsid w:val="007D7E76"/>
    <w:rsid w:val="007E086C"/>
    <w:rsid w:val="00802840"/>
    <w:rsid w:val="008057A1"/>
    <w:rsid w:val="00805EEA"/>
    <w:rsid w:val="0081237F"/>
    <w:rsid w:val="00817F9C"/>
    <w:rsid w:val="008272B3"/>
    <w:rsid w:val="008276E4"/>
    <w:rsid w:val="00830520"/>
    <w:rsid w:val="00835902"/>
    <w:rsid w:val="00843563"/>
    <w:rsid w:val="00845D8A"/>
    <w:rsid w:val="008506E1"/>
    <w:rsid w:val="008536EB"/>
    <w:rsid w:val="008624B0"/>
    <w:rsid w:val="00864D63"/>
    <w:rsid w:val="008802B0"/>
    <w:rsid w:val="00884474"/>
    <w:rsid w:val="008859E1"/>
    <w:rsid w:val="00897954"/>
    <w:rsid w:val="008A29A4"/>
    <w:rsid w:val="008A6C37"/>
    <w:rsid w:val="008C3883"/>
    <w:rsid w:val="008D40BF"/>
    <w:rsid w:val="008D57E1"/>
    <w:rsid w:val="008F2CE8"/>
    <w:rsid w:val="00902CBE"/>
    <w:rsid w:val="00914C25"/>
    <w:rsid w:val="0091763C"/>
    <w:rsid w:val="009238DA"/>
    <w:rsid w:val="00923C47"/>
    <w:rsid w:val="00925641"/>
    <w:rsid w:val="009308D7"/>
    <w:rsid w:val="0096313C"/>
    <w:rsid w:val="00964624"/>
    <w:rsid w:val="00972BD1"/>
    <w:rsid w:val="00976D8D"/>
    <w:rsid w:val="00977AFD"/>
    <w:rsid w:val="00980CC7"/>
    <w:rsid w:val="00984CF0"/>
    <w:rsid w:val="009930A8"/>
    <w:rsid w:val="00994A83"/>
    <w:rsid w:val="00995DD1"/>
    <w:rsid w:val="009A323A"/>
    <w:rsid w:val="009A38AB"/>
    <w:rsid w:val="009A479D"/>
    <w:rsid w:val="009B39EB"/>
    <w:rsid w:val="009C1DAF"/>
    <w:rsid w:val="009C2E34"/>
    <w:rsid w:val="009D4D12"/>
    <w:rsid w:val="009E20E7"/>
    <w:rsid w:val="009E5248"/>
    <w:rsid w:val="009F48F6"/>
    <w:rsid w:val="009F4D64"/>
    <w:rsid w:val="00A1447A"/>
    <w:rsid w:val="00A15221"/>
    <w:rsid w:val="00A20866"/>
    <w:rsid w:val="00A36434"/>
    <w:rsid w:val="00A37F6B"/>
    <w:rsid w:val="00A4446C"/>
    <w:rsid w:val="00A472CB"/>
    <w:rsid w:val="00A57A00"/>
    <w:rsid w:val="00A63C5D"/>
    <w:rsid w:val="00A76DF1"/>
    <w:rsid w:val="00A8233F"/>
    <w:rsid w:val="00A8767B"/>
    <w:rsid w:val="00A9027E"/>
    <w:rsid w:val="00A9675F"/>
    <w:rsid w:val="00A978FD"/>
    <w:rsid w:val="00AA6725"/>
    <w:rsid w:val="00AA6850"/>
    <w:rsid w:val="00AA7AF5"/>
    <w:rsid w:val="00AB5B41"/>
    <w:rsid w:val="00AC1974"/>
    <w:rsid w:val="00AE7476"/>
    <w:rsid w:val="00AF2D4C"/>
    <w:rsid w:val="00AF39F9"/>
    <w:rsid w:val="00B05C46"/>
    <w:rsid w:val="00B11F97"/>
    <w:rsid w:val="00B248A6"/>
    <w:rsid w:val="00B26D15"/>
    <w:rsid w:val="00B30253"/>
    <w:rsid w:val="00B333DE"/>
    <w:rsid w:val="00B37358"/>
    <w:rsid w:val="00B40C7B"/>
    <w:rsid w:val="00B47FA5"/>
    <w:rsid w:val="00B77405"/>
    <w:rsid w:val="00B80C8C"/>
    <w:rsid w:val="00B90CE9"/>
    <w:rsid w:val="00BA101C"/>
    <w:rsid w:val="00BA489D"/>
    <w:rsid w:val="00BA4EDA"/>
    <w:rsid w:val="00BA6311"/>
    <w:rsid w:val="00BB2F84"/>
    <w:rsid w:val="00BB7740"/>
    <w:rsid w:val="00BD325B"/>
    <w:rsid w:val="00BD3E19"/>
    <w:rsid w:val="00BE230A"/>
    <w:rsid w:val="00BE2FC2"/>
    <w:rsid w:val="00C00304"/>
    <w:rsid w:val="00C31CCC"/>
    <w:rsid w:val="00C44E3A"/>
    <w:rsid w:val="00C4653A"/>
    <w:rsid w:val="00C55585"/>
    <w:rsid w:val="00C568BF"/>
    <w:rsid w:val="00C6479E"/>
    <w:rsid w:val="00C65432"/>
    <w:rsid w:val="00C66C43"/>
    <w:rsid w:val="00C6754C"/>
    <w:rsid w:val="00C7710B"/>
    <w:rsid w:val="00C81C4B"/>
    <w:rsid w:val="00C8386F"/>
    <w:rsid w:val="00C84A3D"/>
    <w:rsid w:val="00C902A6"/>
    <w:rsid w:val="00C97512"/>
    <w:rsid w:val="00CA0708"/>
    <w:rsid w:val="00CA1092"/>
    <w:rsid w:val="00CA2BA1"/>
    <w:rsid w:val="00CA5230"/>
    <w:rsid w:val="00CB014D"/>
    <w:rsid w:val="00CD1260"/>
    <w:rsid w:val="00CD1DB2"/>
    <w:rsid w:val="00CE6977"/>
    <w:rsid w:val="00CF028B"/>
    <w:rsid w:val="00CF0B95"/>
    <w:rsid w:val="00CF2C22"/>
    <w:rsid w:val="00D00103"/>
    <w:rsid w:val="00D011F6"/>
    <w:rsid w:val="00D02423"/>
    <w:rsid w:val="00D048CE"/>
    <w:rsid w:val="00D04C93"/>
    <w:rsid w:val="00D05649"/>
    <w:rsid w:val="00D10328"/>
    <w:rsid w:val="00D118C6"/>
    <w:rsid w:val="00D21293"/>
    <w:rsid w:val="00D23619"/>
    <w:rsid w:val="00D23800"/>
    <w:rsid w:val="00D23D92"/>
    <w:rsid w:val="00D30D30"/>
    <w:rsid w:val="00D3224C"/>
    <w:rsid w:val="00D3263D"/>
    <w:rsid w:val="00D44541"/>
    <w:rsid w:val="00D46F80"/>
    <w:rsid w:val="00D5387F"/>
    <w:rsid w:val="00D5507C"/>
    <w:rsid w:val="00D62B00"/>
    <w:rsid w:val="00D66D3B"/>
    <w:rsid w:val="00D714FE"/>
    <w:rsid w:val="00D8720F"/>
    <w:rsid w:val="00D9366D"/>
    <w:rsid w:val="00DA0B8D"/>
    <w:rsid w:val="00DA1152"/>
    <w:rsid w:val="00DA5A1E"/>
    <w:rsid w:val="00DA6AE2"/>
    <w:rsid w:val="00DB2962"/>
    <w:rsid w:val="00DB37ED"/>
    <w:rsid w:val="00DC300D"/>
    <w:rsid w:val="00DD126B"/>
    <w:rsid w:val="00DD43D8"/>
    <w:rsid w:val="00DD4EC4"/>
    <w:rsid w:val="00DD754F"/>
    <w:rsid w:val="00DE5F7D"/>
    <w:rsid w:val="00DE64ED"/>
    <w:rsid w:val="00DE78FC"/>
    <w:rsid w:val="00DF03E4"/>
    <w:rsid w:val="00DF279E"/>
    <w:rsid w:val="00DF599B"/>
    <w:rsid w:val="00E04E52"/>
    <w:rsid w:val="00E06A0B"/>
    <w:rsid w:val="00E15810"/>
    <w:rsid w:val="00E20277"/>
    <w:rsid w:val="00E23D34"/>
    <w:rsid w:val="00E26B1C"/>
    <w:rsid w:val="00E26BD2"/>
    <w:rsid w:val="00E2759B"/>
    <w:rsid w:val="00E31131"/>
    <w:rsid w:val="00E440BA"/>
    <w:rsid w:val="00E55658"/>
    <w:rsid w:val="00E560F7"/>
    <w:rsid w:val="00E701A8"/>
    <w:rsid w:val="00E7318E"/>
    <w:rsid w:val="00E745E0"/>
    <w:rsid w:val="00E773BB"/>
    <w:rsid w:val="00E8293E"/>
    <w:rsid w:val="00E86CFC"/>
    <w:rsid w:val="00E90641"/>
    <w:rsid w:val="00EA2240"/>
    <w:rsid w:val="00EA5FFA"/>
    <w:rsid w:val="00EB6BE0"/>
    <w:rsid w:val="00EB7E5B"/>
    <w:rsid w:val="00EC2789"/>
    <w:rsid w:val="00EC6935"/>
    <w:rsid w:val="00EE330A"/>
    <w:rsid w:val="00EF14F4"/>
    <w:rsid w:val="00EF409A"/>
    <w:rsid w:val="00F1206B"/>
    <w:rsid w:val="00F2139E"/>
    <w:rsid w:val="00F24125"/>
    <w:rsid w:val="00F2556A"/>
    <w:rsid w:val="00F26ADB"/>
    <w:rsid w:val="00F52345"/>
    <w:rsid w:val="00F53A81"/>
    <w:rsid w:val="00F6378D"/>
    <w:rsid w:val="00F77719"/>
    <w:rsid w:val="00F8782C"/>
    <w:rsid w:val="00FA7322"/>
    <w:rsid w:val="00FB107B"/>
    <w:rsid w:val="00FB4990"/>
    <w:rsid w:val="00FC5150"/>
    <w:rsid w:val="00FC537E"/>
    <w:rsid w:val="00FC6A7B"/>
    <w:rsid w:val="00FD2115"/>
    <w:rsid w:val="00FE0A30"/>
    <w:rsid w:val="00FE25F9"/>
    <w:rsid w:val="00FF37E7"/>
    <w:rsid w:val="00FF4446"/>
    <w:rsid w:val="00FF5A51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6888F37"/>
  <w15:docId w15:val="{E841191D-1233-4DEC-8751-0671D3A8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4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405"/>
  </w:style>
  <w:style w:type="paragraph" w:styleId="Footer">
    <w:name w:val="footer"/>
    <w:basedOn w:val="Normal"/>
    <w:link w:val="FooterChar"/>
    <w:uiPriority w:val="99"/>
    <w:unhideWhenUsed/>
    <w:rsid w:val="00B77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405"/>
  </w:style>
  <w:style w:type="character" w:styleId="Strong">
    <w:name w:val="Strong"/>
    <w:basedOn w:val="DefaultParagraphFont"/>
    <w:uiPriority w:val="22"/>
    <w:qFormat/>
    <w:rsid w:val="00B77405"/>
    <w:rPr>
      <w:b/>
      <w:bCs/>
    </w:rPr>
  </w:style>
  <w:style w:type="character" w:styleId="Emphasis">
    <w:name w:val="Emphasis"/>
    <w:basedOn w:val="DefaultParagraphFont"/>
    <w:uiPriority w:val="20"/>
    <w:qFormat/>
    <w:rsid w:val="00B77405"/>
    <w:rPr>
      <w:i/>
      <w:iCs/>
    </w:rPr>
  </w:style>
  <w:style w:type="paragraph" w:styleId="ListParagraph">
    <w:name w:val="List Paragraph"/>
    <w:basedOn w:val="Normal"/>
    <w:uiPriority w:val="34"/>
    <w:qFormat/>
    <w:rsid w:val="0014437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2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2B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2B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2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C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3563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0E5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0E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0E5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0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77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4CF78E0-24A8-4297-AD7C-0E72A777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1151</Words>
  <Characters>6562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</dc:creator>
  <cp:lastModifiedBy>Dana</cp:lastModifiedBy>
  <cp:revision>3</cp:revision>
  <cp:lastPrinted>2021-03-30T05:51:00Z</cp:lastPrinted>
  <dcterms:created xsi:type="dcterms:W3CDTF">2021-05-14T13:24:00Z</dcterms:created>
  <dcterms:modified xsi:type="dcterms:W3CDTF">2021-05-17T11:53:00Z</dcterms:modified>
</cp:coreProperties>
</file>