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9EF656" w14:textId="2A487A30" w:rsidR="00A76674" w:rsidRPr="00E54695" w:rsidRDefault="00DA1FDD" w:rsidP="00AE66E0">
      <w:pPr>
        <w:shd w:val="clear" w:color="auto" w:fill="FFFFFF"/>
        <w:ind w:left="284"/>
        <w:rPr>
          <w:b/>
          <w:bCs/>
          <w:spacing w:val="-9"/>
          <w:lang w:val="ro-RO"/>
        </w:rPr>
      </w:pPr>
      <w:r w:rsidRPr="00E54695">
        <w:rPr>
          <w:noProof/>
          <w:lang w:val="ro-RO"/>
        </w:rPr>
        <mc:AlternateContent>
          <mc:Choice Requires="wps">
            <w:drawing>
              <wp:anchor distT="0" distB="0" distL="114300" distR="114300" simplePos="0" relativeHeight="251659264" behindDoc="0" locked="0" layoutInCell="1" allowOverlap="1" wp14:anchorId="01F6F768" wp14:editId="141DADEC">
                <wp:simplePos x="0" y="0"/>
                <wp:positionH relativeFrom="column">
                  <wp:posOffset>1437755</wp:posOffset>
                </wp:positionH>
                <wp:positionV relativeFrom="paragraph">
                  <wp:posOffset>265026</wp:posOffset>
                </wp:positionV>
                <wp:extent cx="1863437" cy="665018"/>
                <wp:effectExtent l="0" t="0" r="3810" b="1905"/>
                <wp:wrapNone/>
                <wp:docPr id="6" name="Text Box 6"/>
                <wp:cNvGraphicFramePr/>
                <a:graphic xmlns:a="http://schemas.openxmlformats.org/drawingml/2006/main">
                  <a:graphicData uri="http://schemas.microsoft.com/office/word/2010/wordprocessingShape">
                    <wps:wsp>
                      <wps:cNvSpPr txBox="1"/>
                      <wps:spPr>
                        <a:xfrm>
                          <a:off x="0" y="0"/>
                          <a:ext cx="1863437" cy="665018"/>
                        </a:xfrm>
                        <a:prstGeom prst="rect">
                          <a:avLst/>
                        </a:prstGeom>
                        <a:solidFill>
                          <a:schemeClr val="lt1"/>
                        </a:solidFill>
                        <a:ln w="6350">
                          <a:noFill/>
                        </a:ln>
                      </wps:spPr>
                      <wps:txbx>
                        <w:txbxContent>
                          <w:p w14:paraId="2B3E9DEB" w14:textId="77777777" w:rsidR="00DA1FDD" w:rsidRPr="00D93F88" w:rsidRDefault="00DA1FDD" w:rsidP="00DA1FDD">
                            <w:pPr>
                              <w:pStyle w:val="NoSpacing"/>
                              <w:rPr>
                                <w:rFonts w:ascii="Chronicle Text G2" w:hAnsi="Chronicle Text G2" w:cs="Times New Roman"/>
                                <w:b/>
                                <w:bCs/>
                                <w:color w:val="2F5496" w:themeColor="accent1" w:themeShade="BF"/>
                                <w:sz w:val="28"/>
                                <w:szCs w:val="28"/>
                              </w:rPr>
                            </w:pPr>
                            <w:r w:rsidRPr="00D93F88">
                              <w:rPr>
                                <w:rFonts w:ascii="Chronicle Text G2" w:hAnsi="Chronicle Text G2" w:cs="Times New Roman"/>
                                <w:b/>
                                <w:bCs/>
                                <w:color w:val="2F5496" w:themeColor="accent1" w:themeShade="BF"/>
                                <w:sz w:val="28"/>
                                <w:szCs w:val="28"/>
                              </w:rPr>
                              <w:t>UNIVERSITATEA</w:t>
                            </w:r>
                          </w:p>
                          <w:p w14:paraId="6AB6CE3E" w14:textId="46F4E1DF" w:rsidR="00DA1FDD" w:rsidRPr="00D93F88" w:rsidRDefault="00DA1FDD" w:rsidP="004958C6">
                            <w:pPr>
                              <w:pStyle w:val="NoSpacing"/>
                              <w:rPr>
                                <w:sz w:val="28"/>
                                <w:szCs w:val="28"/>
                              </w:rPr>
                            </w:pPr>
                            <w:r w:rsidRPr="00D93F88">
                              <w:rPr>
                                <w:rFonts w:ascii="Chronicle Text G2" w:hAnsi="Chronicle Text G2" w:cs="Times New Roman"/>
                                <w:b/>
                                <w:bCs/>
                                <w:color w:val="2F5496" w:themeColor="accent1" w:themeShade="BF"/>
                                <w:sz w:val="28"/>
                                <w:szCs w:val="28"/>
                              </w:rPr>
                              <w:t>DIN ORADEA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6F768" id="_x0000_t202" coordsize="21600,21600" o:spt="202" path="m,l,21600r21600,l21600,xe">
                <v:stroke joinstyle="miter"/>
                <v:path gradientshapeok="t" o:connecttype="rect"/>
              </v:shapetype>
              <v:shape id="Text Box 6" o:spid="_x0000_s1026" type="#_x0000_t202" style="position:absolute;left:0;text-align:left;margin-left:113.2pt;margin-top:20.85pt;width:146.75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Q0KwIAAFQEAAAOAAAAZHJzL2Uyb0RvYy54bWysVEtv2zAMvg/YfxB0X+w8mxl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" fillcolor="white [3201]" stroked="f" strokeweight=".5pt">
                <v:textbox>
                  <w:txbxContent>
                    <w:p w14:paraId="2B3E9DEB" w14:textId="77777777" w:rsidR="00DA1FDD" w:rsidRPr="00D93F88" w:rsidRDefault="00DA1FDD" w:rsidP="00DA1FDD">
                      <w:pPr>
                        <w:pStyle w:val="NoSpacing"/>
                        <w:rPr>
                          <w:rFonts w:ascii="Chronicle Text G2" w:hAnsi="Chronicle Text G2" w:cs="Times New Roman"/>
                          <w:b/>
                          <w:bCs/>
                          <w:color w:val="2F5496" w:themeColor="accent1" w:themeShade="BF"/>
                          <w:sz w:val="28"/>
                          <w:szCs w:val="28"/>
                        </w:rPr>
                      </w:pPr>
                      <w:r w:rsidRPr="00D93F88">
                        <w:rPr>
                          <w:rFonts w:ascii="Chronicle Text G2" w:hAnsi="Chronicle Text G2" w:cs="Times New Roman"/>
                          <w:b/>
                          <w:bCs/>
                          <w:color w:val="2F5496" w:themeColor="accent1" w:themeShade="BF"/>
                          <w:sz w:val="28"/>
                          <w:szCs w:val="28"/>
                        </w:rPr>
                        <w:t>UNIVERSITATEA</w:t>
                      </w:r>
                    </w:p>
                    <w:p w14:paraId="6AB6CE3E" w14:textId="46F4E1DF" w:rsidR="00DA1FDD" w:rsidRPr="00D93F88" w:rsidRDefault="00DA1FDD" w:rsidP="004958C6">
                      <w:pPr>
                        <w:pStyle w:val="NoSpacing"/>
                        <w:rPr>
                          <w:sz w:val="28"/>
                          <w:szCs w:val="28"/>
                        </w:rPr>
                      </w:pPr>
                      <w:r w:rsidRPr="00D93F88">
                        <w:rPr>
                          <w:rFonts w:ascii="Chronicle Text G2" w:hAnsi="Chronicle Text G2" w:cs="Times New Roman"/>
                          <w:b/>
                          <w:bCs/>
                          <w:color w:val="2F5496" w:themeColor="accent1" w:themeShade="BF"/>
                          <w:sz w:val="28"/>
                          <w:szCs w:val="28"/>
                        </w:rPr>
                        <w:t>DIN ORADEA</w:t>
                      </w:r>
                    </w:p>
                  </w:txbxContent>
                </v:textbox>
              </v:shape>
            </w:pict>
          </mc:Fallback>
        </mc:AlternateContent>
      </w:r>
      <w:r w:rsidR="00EB6079" w:rsidRPr="00E54695">
        <w:rPr>
          <w:noProof/>
          <w:lang w:val="ro-RO"/>
        </w:rPr>
        <w:drawing>
          <wp:inline distT="0" distB="0" distL="0" distR="0" wp14:anchorId="458CBAB7" wp14:editId="4D3FC03C">
            <wp:extent cx="1085850"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50" cy="1089650"/>
                    </a:xfrm>
                    <a:prstGeom prst="rect">
                      <a:avLst/>
                    </a:prstGeom>
                    <a:noFill/>
                    <a:ln>
                      <a:noFill/>
                    </a:ln>
                  </pic:spPr>
                </pic:pic>
              </a:graphicData>
            </a:graphic>
          </wp:inline>
        </w:drawing>
      </w:r>
    </w:p>
    <w:p w14:paraId="4D5D3335" w14:textId="77777777" w:rsidR="00A76674" w:rsidRPr="00E54695" w:rsidRDefault="00A76674">
      <w:pPr>
        <w:shd w:val="clear" w:color="auto" w:fill="FFFFFF"/>
        <w:tabs>
          <w:tab w:val="left" w:pos="9356"/>
        </w:tabs>
        <w:jc w:val="center"/>
        <w:rPr>
          <w:b/>
          <w:bCs/>
          <w:spacing w:val="-9"/>
          <w:lang w:val="ro-RO"/>
        </w:rPr>
      </w:pPr>
    </w:p>
    <w:p w14:paraId="0B825CA9" w14:textId="77777777" w:rsidR="00A76674" w:rsidRPr="00E54695" w:rsidRDefault="00A76674">
      <w:pPr>
        <w:shd w:val="clear" w:color="auto" w:fill="FFFFFF"/>
        <w:jc w:val="center"/>
        <w:rPr>
          <w:b/>
          <w:bCs/>
          <w:spacing w:val="-9"/>
          <w:lang w:val="ro-RO"/>
        </w:rPr>
      </w:pPr>
    </w:p>
    <w:p w14:paraId="2A579B52" w14:textId="203EEF2A" w:rsidR="00A76674" w:rsidRPr="00E54695" w:rsidRDefault="00A76674">
      <w:pPr>
        <w:jc w:val="center"/>
        <w:rPr>
          <w:b/>
          <w:lang w:val="ro-RO"/>
        </w:rPr>
      </w:pPr>
    </w:p>
    <w:p w14:paraId="61BB3D4D" w14:textId="672B9248" w:rsidR="00333DA4" w:rsidRPr="00E54695" w:rsidRDefault="00333DA4">
      <w:pPr>
        <w:jc w:val="center"/>
        <w:rPr>
          <w:b/>
          <w:lang w:val="ro-RO"/>
        </w:rPr>
      </w:pPr>
    </w:p>
    <w:p w14:paraId="08B01773" w14:textId="77777777" w:rsidR="00CE2301" w:rsidRPr="00E54695" w:rsidRDefault="00CE2301">
      <w:pPr>
        <w:jc w:val="center"/>
        <w:rPr>
          <w:b/>
          <w:lang w:val="ro-RO"/>
        </w:rPr>
      </w:pPr>
    </w:p>
    <w:p w14:paraId="0D97AFCC" w14:textId="77777777" w:rsidR="00333DA4" w:rsidRPr="00E54695" w:rsidRDefault="00333DA4">
      <w:pPr>
        <w:jc w:val="center"/>
        <w:rPr>
          <w:b/>
          <w:lang w:val="ro-RO"/>
        </w:rPr>
      </w:pPr>
    </w:p>
    <w:p w14:paraId="7DEE6F07" w14:textId="77777777" w:rsidR="00A76674" w:rsidRPr="00E54695" w:rsidRDefault="00A76674">
      <w:pPr>
        <w:jc w:val="center"/>
        <w:rPr>
          <w:b/>
          <w:bCs/>
          <w:sz w:val="28"/>
          <w:szCs w:val="28"/>
          <w:lang w:val="ro-RO"/>
        </w:rPr>
      </w:pPr>
    </w:p>
    <w:p w14:paraId="0303801D" w14:textId="4EE3B8F6" w:rsidR="007F30E1" w:rsidRPr="00E54695" w:rsidRDefault="007F30E1" w:rsidP="007F30E1">
      <w:pPr>
        <w:jc w:val="center"/>
        <w:rPr>
          <w:b/>
          <w:bCs/>
          <w:sz w:val="32"/>
          <w:szCs w:val="32"/>
          <w:lang w:val="ro-RO"/>
        </w:rPr>
      </w:pPr>
      <w:r w:rsidRPr="00E54695">
        <w:rPr>
          <w:b/>
          <w:bCs/>
          <w:sz w:val="32"/>
          <w:szCs w:val="32"/>
          <w:lang w:val="ro-RO"/>
        </w:rPr>
        <w:t>METODOLOGI</w:t>
      </w:r>
      <w:r w:rsidR="00A97464" w:rsidRPr="00E54695">
        <w:rPr>
          <w:b/>
          <w:bCs/>
          <w:sz w:val="32"/>
          <w:szCs w:val="32"/>
          <w:lang w:val="ro-RO"/>
        </w:rPr>
        <w:t>A</w:t>
      </w:r>
      <w:r w:rsidRPr="00E54695">
        <w:rPr>
          <w:b/>
          <w:bCs/>
          <w:sz w:val="32"/>
          <w:szCs w:val="32"/>
          <w:lang w:val="ro-RO"/>
        </w:rPr>
        <w:t xml:space="preserve"> PROPRIE</w:t>
      </w:r>
    </w:p>
    <w:p w14:paraId="7FA96B79" w14:textId="32EF0724" w:rsidR="00F107D3" w:rsidRPr="00E54695" w:rsidRDefault="005F708B" w:rsidP="00F107D3">
      <w:pPr>
        <w:spacing w:before="120" w:after="120"/>
        <w:jc w:val="center"/>
        <w:rPr>
          <w:b/>
          <w:bCs/>
          <w:sz w:val="32"/>
          <w:szCs w:val="32"/>
          <w:lang w:val="ro-RO"/>
        </w:rPr>
      </w:pPr>
      <w:r w:rsidRPr="00E54695">
        <w:rPr>
          <w:b/>
          <w:bCs/>
          <w:sz w:val="32"/>
          <w:szCs w:val="32"/>
          <w:lang w:val="ro-RO"/>
        </w:rPr>
        <w:t>PRIVIND MOBILITATEA ACADEMICĂ A STUDENŢILOR</w:t>
      </w:r>
    </w:p>
    <w:p w14:paraId="3B231D36" w14:textId="77777777" w:rsidR="00A76674" w:rsidRPr="00E54695" w:rsidRDefault="00A76674">
      <w:pPr>
        <w:jc w:val="center"/>
        <w:rPr>
          <w:lang w:val="ro-RO"/>
        </w:rPr>
      </w:pPr>
    </w:p>
    <w:p w14:paraId="0106CC3E" w14:textId="77777777" w:rsidR="007F30E1" w:rsidRPr="00E54695" w:rsidRDefault="007F30E1">
      <w:pPr>
        <w:jc w:val="center"/>
        <w:rPr>
          <w:lang w:val="ro-RO"/>
        </w:rPr>
      </w:pPr>
    </w:p>
    <w:p w14:paraId="4D246507" w14:textId="26FB79CC" w:rsidR="00A76674" w:rsidRPr="00E54695" w:rsidRDefault="00A76674">
      <w:pPr>
        <w:jc w:val="both"/>
        <w:rPr>
          <w:lang w:val="ro-RO"/>
        </w:rPr>
      </w:pPr>
    </w:p>
    <w:tbl>
      <w:tblPr>
        <w:tblW w:w="10071" w:type="dxa"/>
        <w:tblInd w:w="-20" w:type="dxa"/>
        <w:tblLayout w:type="fixed"/>
        <w:tblLook w:val="0000" w:firstRow="0" w:lastRow="0" w:firstColumn="0" w:lastColumn="0" w:noHBand="0" w:noVBand="0"/>
      </w:tblPr>
      <w:tblGrid>
        <w:gridCol w:w="1763"/>
        <w:gridCol w:w="3260"/>
        <w:gridCol w:w="2075"/>
        <w:gridCol w:w="1515"/>
        <w:gridCol w:w="1458"/>
      </w:tblGrid>
      <w:tr w:rsidR="001838C8" w:rsidRPr="00E54695" w14:paraId="4981C702" w14:textId="77777777" w:rsidTr="00522A18">
        <w:tc>
          <w:tcPr>
            <w:tcW w:w="10071" w:type="dxa"/>
            <w:gridSpan w:val="5"/>
            <w:tcBorders>
              <w:top w:val="single" w:sz="8" w:space="0" w:color="000000"/>
              <w:left w:val="single" w:sz="8" w:space="0" w:color="000000"/>
              <w:bottom w:val="single" w:sz="8" w:space="0" w:color="000000"/>
              <w:right w:val="single" w:sz="8" w:space="0" w:color="000000"/>
            </w:tcBorders>
            <w:shd w:val="clear" w:color="auto" w:fill="F8CB3C"/>
            <w:vAlign w:val="center"/>
          </w:tcPr>
          <w:p w14:paraId="0844912B" w14:textId="77777777" w:rsidR="00A76674" w:rsidRPr="00E54695" w:rsidRDefault="00A76674">
            <w:pPr>
              <w:snapToGrid w:val="0"/>
              <w:jc w:val="both"/>
              <w:rPr>
                <w:rFonts w:eastAsia="Calibri"/>
                <w:lang w:val="ro-RO"/>
              </w:rPr>
            </w:pPr>
          </w:p>
        </w:tc>
      </w:tr>
      <w:tr w:rsidR="001838C8" w:rsidRPr="00E54695" w14:paraId="3F32C5D4" w14:textId="77777777" w:rsidTr="00522A18">
        <w:tc>
          <w:tcPr>
            <w:tcW w:w="1763" w:type="dxa"/>
            <w:tcBorders>
              <w:top w:val="single" w:sz="8" w:space="0" w:color="000000"/>
              <w:left w:val="single" w:sz="8" w:space="0" w:color="000000"/>
              <w:bottom w:val="single" w:sz="8" w:space="0" w:color="000000"/>
            </w:tcBorders>
            <w:vAlign w:val="center"/>
          </w:tcPr>
          <w:p w14:paraId="12BC6DE6" w14:textId="77777777" w:rsidR="00A76674" w:rsidRPr="00E54695" w:rsidRDefault="00A76674">
            <w:pPr>
              <w:snapToGrid w:val="0"/>
              <w:jc w:val="both"/>
              <w:rPr>
                <w:rFonts w:eastAsia="Calibri"/>
                <w:lang w:val="ro-RO"/>
              </w:rPr>
            </w:pPr>
          </w:p>
        </w:tc>
        <w:tc>
          <w:tcPr>
            <w:tcW w:w="3260" w:type="dxa"/>
            <w:tcBorders>
              <w:top w:val="single" w:sz="8" w:space="0" w:color="000000"/>
              <w:left w:val="single" w:sz="8" w:space="0" w:color="000000"/>
              <w:bottom w:val="single" w:sz="8" w:space="0" w:color="000000"/>
            </w:tcBorders>
            <w:vAlign w:val="center"/>
          </w:tcPr>
          <w:p w14:paraId="61D0BFAF" w14:textId="77777777" w:rsidR="00A76674" w:rsidRPr="00E54695" w:rsidRDefault="00A76674" w:rsidP="00F107D3">
            <w:pPr>
              <w:spacing w:before="120" w:after="120"/>
              <w:jc w:val="center"/>
              <w:rPr>
                <w:rFonts w:eastAsia="Calibri"/>
                <w:lang w:val="ro-RO"/>
              </w:rPr>
            </w:pPr>
            <w:r w:rsidRPr="00E54695">
              <w:rPr>
                <w:rFonts w:eastAsia="Calibri"/>
                <w:lang w:val="ro-RO"/>
              </w:rPr>
              <w:t>Structura Emitentă</w:t>
            </w:r>
          </w:p>
        </w:tc>
        <w:tc>
          <w:tcPr>
            <w:tcW w:w="2075" w:type="dxa"/>
            <w:tcBorders>
              <w:top w:val="single" w:sz="8" w:space="0" w:color="000000"/>
              <w:left w:val="single" w:sz="8" w:space="0" w:color="000000"/>
              <w:bottom w:val="single" w:sz="8" w:space="0" w:color="000000"/>
            </w:tcBorders>
            <w:vAlign w:val="center"/>
          </w:tcPr>
          <w:p w14:paraId="20568015" w14:textId="77777777" w:rsidR="00A76674" w:rsidRPr="00E54695" w:rsidRDefault="00A76674">
            <w:pPr>
              <w:jc w:val="center"/>
              <w:rPr>
                <w:rFonts w:eastAsia="Calibri"/>
                <w:lang w:val="ro-RO"/>
              </w:rPr>
            </w:pPr>
            <w:r w:rsidRPr="00E54695">
              <w:rPr>
                <w:rFonts w:eastAsia="Calibri"/>
                <w:lang w:val="ro-RO"/>
              </w:rPr>
              <w:t>Nume Prenume</w:t>
            </w:r>
          </w:p>
        </w:tc>
        <w:tc>
          <w:tcPr>
            <w:tcW w:w="1515" w:type="dxa"/>
            <w:tcBorders>
              <w:top w:val="single" w:sz="8" w:space="0" w:color="000000"/>
              <w:left w:val="single" w:sz="8" w:space="0" w:color="000000"/>
              <w:bottom w:val="single" w:sz="8" w:space="0" w:color="000000"/>
            </w:tcBorders>
            <w:vAlign w:val="center"/>
          </w:tcPr>
          <w:p w14:paraId="317C617F" w14:textId="77777777" w:rsidR="00A76674" w:rsidRPr="00E54695" w:rsidRDefault="00A76674">
            <w:pPr>
              <w:jc w:val="center"/>
              <w:rPr>
                <w:rFonts w:eastAsia="Calibri"/>
                <w:lang w:val="ro-RO"/>
              </w:rPr>
            </w:pPr>
            <w:r w:rsidRPr="00E54695">
              <w:rPr>
                <w:rFonts w:eastAsia="Calibri"/>
                <w:lang w:val="ro-RO"/>
              </w:rPr>
              <w:t>Semnătura</w:t>
            </w:r>
          </w:p>
        </w:tc>
        <w:tc>
          <w:tcPr>
            <w:tcW w:w="1458" w:type="dxa"/>
            <w:tcBorders>
              <w:top w:val="single" w:sz="8" w:space="0" w:color="000000"/>
              <w:left w:val="single" w:sz="8" w:space="0" w:color="000000"/>
              <w:bottom w:val="single" w:sz="8" w:space="0" w:color="000000"/>
              <w:right w:val="single" w:sz="8" w:space="0" w:color="000000"/>
            </w:tcBorders>
            <w:vAlign w:val="center"/>
          </w:tcPr>
          <w:p w14:paraId="0BB52400" w14:textId="77777777" w:rsidR="00A76674" w:rsidRPr="00E54695" w:rsidRDefault="00A76674">
            <w:pPr>
              <w:jc w:val="center"/>
              <w:rPr>
                <w:rFonts w:eastAsia="Calibri"/>
                <w:lang w:val="ro-RO"/>
              </w:rPr>
            </w:pPr>
            <w:r w:rsidRPr="00E54695">
              <w:rPr>
                <w:rFonts w:eastAsia="Calibri"/>
                <w:lang w:val="ro-RO"/>
              </w:rPr>
              <w:t>Data</w:t>
            </w:r>
          </w:p>
        </w:tc>
      </w:tr>
      <w:tr w:rsidR="001838C8" w:rsidRPr="00E54695" w14:paraId="0850542F" w14:textId="77777777" w:rsidTr="00522A18">
        <w:tc>
          <w:tcPr>
            <w:tcW w:w="1763" w:type="dxa"/>
            <w:tcBorders>
              <w:top w:val="single" w:sz="8" w:space="0" w:color="000000"/>
              <w:left w:val="single" w:sz="8" w:space="0" w:color="000000"/>
              <w:bottom w:val="single" w:sz="8" w:space="0" w:color="000000"/>
            </w:tcBorders>
            <w:vAlign w:val="center"/>
          </w:tcPr>
          <w:p w14:paraId="19DC27D7" w14:textId="77777777" w:rsidR="00A76674" w:rsidRPr="00E54695" w:rsidRDefault="00A76674">
            <w:pPr>
              <w:jc w:val="center"/>
              <w:rPr>
                <w:rFonts w:eastAsia="Calibri"/>
                <w:lang w:val="ro-RO"/>
              </w:rPr>
            </w:pPr>
            <w:r w:rsidRPr="00E54695">
              <w:rPr>
                <w:rFonts w:eastAsia="Calibri"/>
                <w:lang w:val="ro-RO"/>
              </w:rPr>
              <w:t>Elaborat</w:t>
            </w:r>
          </w:p>
        </w:tc>
        <w:tc>
          <w:tcPr>
            <w:tcW w:w="3260" w:type="dxa"/>
            <w:tcBorders>
              <w:top w:val="single" w:sz="8" w:space="0" w:color="000000"/>
              <w:left w:val="single" w:sz="8" w:space="0" w:color="000000"/>
              <w:bottom w:val="single" w:sz="8" w:space="0" w:color="000000"/>
            </w:tcBorders>
            <w:vAlign w:val="center"/>
          </w:tcPr>
          <w:p w14:paraId="2DF12412" w14:textId="77777777" w:rsidR="00A76674" w:rsidRPr="00E54695" w:rsidRDefault="00A76674">
            <w:pPr>
              <w:jc w:val="center"/>
              <w:rPr>
                <w:rFonts w:eastAsia="Calibri"/>
                <w:lang w:val="ro-RO"/>
              </w:rPr>
            </w:pPr>
            <w:r w:rsidRPr="00E54695">
              <w:rPr>
                <w:rFonts w:eastAsia="Calibri"/>
                <w:lang w:val="ro-RO"/>
              </w:rPr>
              <w:t>Prorector Managementul Academic</w:t>
            </w:r>
          </w:p>
        </w:tc>
        <w:tc>
          <w:tcPr>
            <w:tcW w:w="2075" w:type="dxa"/>
            <w:tcBorders>
              <w:top w:val="single" w:sz="8" w:space="0" w:color="000000"/>
              <w:left w:val="single" w:sz="8" w:space="0" w:color="000000"/>
              <w:bottom w:val="single" w:sz="8" w:space="0" w:color="000000"/>
            </w:tcBorders>
            <w:vAlign w:val="center"/>
          </w:tcPr>
          <w:p w14:paraId="17018C86" w14:textId="0296872C" w:rsidR="00A76674" w:rsidRPr="00E54695" w:rsidRDefault="005B62AD">
            <w:pPr>
              <w:jc w:val="center"/>
              <w:rPr>
                <w:rFonts w:eastAsia="Calibri"/>
                <w:lang w:val="ro-RO"/>
              </w:rPr>
            </w:pPr>
            <w:r w:rsidRPr="00E54695">
              <w:rPr>
                <w:rFonts w:eastAsia="Calibri"/>
                <w:lang w:val="ro-RO"/>
              </w:rPr>
              <w:t>Bendea Gabriel</w:t>
            </w:r>
          </w:p>
        </w:tc>
        <w:tc>
          <w:tcPr>
            <w:tcW w:w="1515" w:type="dxa"/>
            <w:tcBorders>
              <w:top w:val="single" w:sz="8" w:space="0" w:color="000000"/>
              <w:left w:val="single" w:sz="8" w:space="0" w:color="000000"/>
              <w:bottom w:val="single" w:sz="8" w:space="0" w:color="000000"/>
            </w:tcBorders>
            <w:vAlign w:val="center"/>
          </w:tcPr>
          <w:p w14:paraId="3178BD2F" w14:textId="77777777" w:rsidR="00A76674" w:rsidRPr="00E54695" w:rsidRDefault="00A76674">
            <w:pPr>
              <w:snapToGrid w:val="0"/>
              <w:jc w:val="center"/>
              <w:rPr>
                <w:rFonts w:eastAsia="Calibri"/>
                <w:lang w:val="ro-RO"/>
              </w:rPr>
            </w:pPr>
          </w:p>
          <w:p w14:paraId="7FFE7901" w14:textId="77777777" w:rsidR="00A76674" w:rsidRPr="00E54695" w:rsidRDefault="00A76674">
            <w:pPr>
              <w:snapToGrid w:val="0"/>
              <w:jc w:val="center"/>
              <w:rPr>
                <w:rFonts w:eastAsia="Calibri"/>
                <w:lang w:val="ro-RO"/>
              </w:rPr>
            </w:pPr>
          </w:p>
        </w:tc>
        <w:tc>
          <w:tcPr>
            <w:tcW w:w="1458" w:type="dxa"/>
            <w:tcBorders>
              <w:top w:val="single" w:sz="8" w:space="0" w:color="000000"/>
              <w:left w:val="single" w:sz="8" w:space="0" w:color="000000"/>
              <w:bottom w:val="single" w:sz="8" w:space="0" w:color="000000"/>
              <w:right w:val="single" w:sz="8" w:space="0" w:color="000000"/>
            </w:tcBorders>
            <w:vAlign w:val="center"/>
          </w:tcPr>
          <w:p w14:paraId="60751FC3" w14:textId="7FADDE87" w:rsidR="00A76674" w:rsidRPr="00B50F31" w:rsidRDefault="004958C6">
            <w:pPr>
              <w:jc w:val="center"/>
              <w:rPr>
                <w:rFonts w:eastAsia="Calibri"/>
                <w:color w:val="EE0000"/>
                <w:lang w:val="ro-RO"/>
              </w:rPr>
            </w:pPr>
            <w:r w:rsidRPr="00B50F31">
              <w:rPr>
                <w:rFonts w:eastAsia="Calibri"/>
                <w:color w:val="EE0000"/>
                <w:lang w:val="ro-RO"/>
              </w:rPr>
              <w:t>1</w:t>
            </w:r>
            <w:r w:rsidR="002207AC" w:rsidRPr="00B50F31">
              <w:rPr>
                <w:rFonts w:eastAsia="Calibri"/>
                <w:color w:val="EE0000"/>
                <w:lang w:val="ro-RO"/>
              </w:rPr>
              <w:t>2</w:t>
            </w:r>
            <w:r w:rsidR="00C05C10" w:rsidRPr="00B50F31">
              <w:rPr>
                <w:rFonts w:eastAsia="Calibri"/>
                <w:color w:val="EE0000"/>
                <w:lang w:val="ro-RO"/>
              </w:rPr>
              <w:t>.</w:t>
            </w:r>
            <w:r w:rsidRPr="00B50F31">
              <w:rPr>
                <w:rFonts w:eastAsia="Calibri"/>
                <w:color w:val="EE0000"/>
                <w:lang w:val="ro-RO"/>
              </w:rPr>
              <w:t>0</w:t>
            </w:r>
            <w:r w:rsidR="002207AC" w:rsidRPr="00B50F31">
              <w:rPr>
                <w:rFonts w:eastAsia="Calibri"/>
                <w:color w:val="EE0000"/>
                <w:lang w:val="ro-RO"/>
              </w:rPr>
              <w:t>1</w:t>
            </w:r>
            <w:r w:rsidR="00C05C10" w:rsidRPr="00B50F31">
              <w:rPr>
                <w:rFonts w:eastAsia="Calibri"/>
                <w:color w:val="EE0000"/>
                <w:lang w:val="ro-RO"/>
              </w:rPr>
              <w:t>.202</w:t>
            </w:r>
            <w:r w:rsidR="002207AC" w:rsidRPr="00B50F31">
              <w:rPr>
                <w:rFonts w:eastAsia="Calibri"/>
                <w:color w:val="EE0000"/>
                <w:lang w:val="ro-RO"/>
              </w:rPr>
              <w:t>6</w:t>
            </w:r>
          </w:p>
        </w:tc>
      </w:tr>
      <w:tr w:rsidR="001838C8" w:rsidRPr="00E54695" w14:paraId="2ABE6438" w14:textId="77777777" w:rsidTr="00522A18">
        <w:tc>
          <w:tcPr>
            <w:tcW w:w="1763" w:type="dxa"/>
            <w:tcBorders>
              <w:top w:val="single" w:sz="8" w:space="0" w:color="000000"/>
              <w:left w:val="single" w:sz="8" w:space="0" w:color="000000"/>
              <w:bottom w:val="single" w:sz="8" w:space="0" w:color="000000"/>
            </w:tcBorders>
            <w:vAlign w:val="center"/>
          </w:tcPr>
          <w:p w14:paraId="0CBA4879" w14:textId="77777777" w:rsidR="00A76674" w:rsidRPr="00E54695" w:rsidRDefault="00A76674">
            <w:pPr>
              <w:jc w:val="center"/>
              <w:rPr>
                <w:rFonts w:eastAsia="Calibri"/>
                <w:lang w:val="ro-RO"/>
              </w:rPr>
            </w:pPr>
            <w:r w:rsidRPr="00E54695">
              <w:rPr>
                <w:rFonts w:eastAsia="Calibri"/>
                <w:lang w:val="ro-RO"/>
              </w:rPr>
              <w:t>Verificat</w:t>
            </w:r>
          </w:p>
        </w:tc>
        <w:tc>
          <w:tcPr>
            <w:tcW w:w="3260" w:type="dxa"/>
            <w:tcBorders>
              <w:top w:val="single" w:sz="8" w:space="0" w:color="000000"/>
              <w:left w:val="single" w:sz="8" w:space="0" w:color="000000"/>
              <w:bottom w:val="single" w:sz="8" w:space="0" w:color="000000"/>
            </w:tcBorders>
            <w:vAlign w:val="center"/>
          </w:tcPr>
          <w:p w14:paraId="617B02AD" w14:textId="6B1B70A7" w:rsidR="00A76674" w:rsidRPr="00E54695" w:rsidRDefault="00D91D63">
            <w:pPr>
              <w:jc w:val="center"/>
              <w:rPr>
                <w:rFonts w:eastAsia="Calibri"/>
                <w:lang w:val="ro-RO"/>
              </w:rPr>
            </w:pPr>
            <w:r w:rsidRPr="00E54695">
              <w:rPr>
                <w:lang w:val="ro-RO"/>
              </w:rPr>
              <w:t>Departamentul pentru Asigurarea Calității</w:t>
            </w:r>
          </w:p>
        </w:tc>
        <w:tc>
          <w:tcPr>
            <w:tcW w:w="2075" w:type="dxa"/>
            <w:tcBorders>
              <w:top w:val="single" w:sz="8" w:space="0" w:color="000000"/>
              <w:left w:val="single" w:sz="8" w:space="0" w:color="000000"/>
              <w:bottom w:val="single" w:sz="8" w:space="0" w:color="000000"/>
            </w:tcBorders>
            <w:vAlign w:val="center"/>
          </w:tcPr>
          <w:p w14:paraId="472293F1" w14:textId="04DA7C52" w:rsidR="00A76674" w:rsidRPr="00E54695" w:rsidRDefault="00B50F31">
            <w:pPr>
              <w:jc w:val="center"/>
              <w:rPr>
                <w:rFonts w:eastAsia="Calibri"/>
                <w:lang w:val="ro-RO"/>
              </w:rPr>
            </w:pPr>
            <w:r>
              <w:rPr>
                <w:rFonts w:eastAsia="Calibri"/>
                <w:lang w:val="ro-RO"/>
              </w:rPr>
              <w:t>Matei Mirabela</w:t>
            </w:r>
          </w:p>
        </w:tc>
        <w:tc>
          <w:tcPr>
            <w:tcW w:w="1515" w:type="dxa"/>
            <w:tcBorders>
              <w:top w:val="single" w:sz="8" w:space="0" w:color="000000"/>
              <w:left w:val="single" w:sz="8" w:space="0" w:color="000000"/>
              <w:bottom w:val="single" w:sz="8" w:space="0" w:color="000000"/>
            </w:tcBorders>
            <w:vAlign w:val="center"/>
          </w:tcPr>
          <w:p w14:paraId="14927060" w14:textId="77777777" w:rsidR="00A76674" w:rsidRPr="00E54695" w:rsidRDefault="00A76674">
            <w:pPr>
              <w:snapToGrid w:val="0"/>
              <w:jc w:val="center"/>
              <w:rPr>
                <w:rFonts w:eastAsia="Calibri"/>
                <w:lang w:val="ro-RO"/>
              </w:rPr>
            </w:pPr>
          </w:p>
          <w:p w14:paraId="50EDD4F6" w14:textId="77777777" w:rsidR="00A76674" w:rsidRPr="00E54695" w:rsidRDefault="00A76674">
            <w:pPr>
              <w:jc w:val="center"/>
              <w:rPr>
                <w:rFonts w:eastAsia="Calibri"/>
                <w:lang w:val="ro-RO"/>
              </w:rPr>
            </w:pPr>
          </w:p>
        </w:tc>
        <w:tc>
          <w:tcPr>
            <w:tcW w:w="1458" w:type="dxa"/>
            <w:tcBorders>
              <w:top w:val="single" w:sz="8" w:space="0" w:color="000000"/>
              <w:left w:val="single" w:sz="8" w:space="0" w:color="000000"/>
              <w:bottom w:val="single" w:sz="8" w:space="0" w:color="000000"/>
              <w:right w:val="single" w:sz="8" w:space="0" w:color="000000"/>
            </w:tcBorders>
            <w:vAlign w:val="center"/>
          </w:tcPr>
          <w:p w14:paraId="4F0FC326" w14:textId="141EFDE5" w:rsidR="00450A85" w:rsidRPr="00B50F31" w:rsidRDefault="00567F08" w:rsidP="00450A85">
            <w:pPr>
              <w:jc w:val="center"/>
              <w:rPr>
                <w:rFonts w:eastAsia="Calibri"/>
                <w:color w:val="EE0000"/>
                <w:lang w:val="ro-RO"/>
              </w:rPr>
            </w:pPr>
            <w:r w:rsidRPr="00B50F31">
              <w:rPr>
                <w:rFonts w:eastAsia="Calibri"/>
                <w:color w:val="EE0000"/>
                <w:lang w:val="ro-RO"/>
              </w:rPr>
              <w:t>1</w:t>
            </w:r>
            <w:r w:rsidR="002207AC" w:rsidRPr="00B50F31">
              <w:rPr>
                <w:rFonts w:eastAsia="Calibri"/>
                <w:color w:val="EE0000"/>
                <w:lang w:val="ro-RO"/>
              </w:rPr>
              <w:t>4</w:t>
            </w:r>
            <w:r w:rsidR="00C05C10" w:rsidRPr="00B50F31">
              <w:rPr>
                <w:rFonts w:eastAsia="Calibri"/>
                <w:color w:val="EE0000"/>
                <w:lang w:val="ro-RO"/>
              </w:rPr>
              <w:t>.</w:t>
            </w:r>
            <w:r w:rsidRPr="00B50F31">
              <w:rPr>
                <w:rFonts w:eastAsia="Calibri"/>
                <w:color w:val="EE0000"/>
                <w:lang w:val="ro-RO"/>
              </w:rPr>
              <w:t>0</w:t>
            </w:r>
            <w:r w:rsidR="002207AC" w:rsidRPr="00B50F31">
              <w:rPr>
                <w:rFonts w:eastAsia="Calibri"/>
                <w:color w:val="EE0000"/>
                <w:lang w:val="ro-RO"/>
              </w:rPr>
              <w:t>1</w:t>
            </w:r>
            <w:r w:rsidR="00C05C10" w:rsidRPr="00B50F31">
              <w:rPr>
                <w:rFonts w:eastAsia="Calibri"/>
                <w:color w:val="EE0000"/>
                <w:lang w:val="ro-RO"/>
              </w:rPr>
              <w:t>.202</w:t>
            </w:r>
            <w:r w:rsidR="002207AC" w:rsidRPr="00B50F31">
              <w:rPr>
                <w:rFonts w:eastAsia="Calibri"/>
                <w:color w:val="EE0000"/>
                <w:lang w:val="ro-RO"/>
              </w:rPr>
              <w:t>6</w:t>
            </w:r>
          </w:p>
        </w:tc>
      </w:tr>
      <w:tr w:rsidR="001838C8" w:rsidRPr="00E54695" w14:paraId="03C85F55" w14:textId="77777777" w:rsidTr="00522A18">
        <w:tc>
          <w:tcPr>
            <w:tcW w:w="1763" w:type="dxa"/>
            <w:tcBorders>
              <w:top w:val="single" w:sz="8" w:space="0" w:color="000000"/>
              <w:left w:val="single" w:sz="8" w:space="0" w:color="000000"/>
              <w:bottom w:val="single" w:sz="8" w:space="0" w:color="000000"/>
            </w:tcBorders>
            <w:vAlign w:val="center"/>
          </w:tcPr>
          <w:p w14:paraId="651782E5" w14:textId="77777777" w:rsidR="00A76674" w:rsidRPr="00E54695" w:rsidRDefault="00A76674">
            <w:pPr>
              <w:jc w:val="center"/>
              <w:rPr>
                <w:rFonts w:eastAsia="Calibri"/>
                <w:lang w:val="ro-RO"/>
              </w:rPr>
            </w:pPr>
            <w:r w:rsidRPr="00E54695">
              <w:rPr>
                <w:rFonts w:eastAsia="Calibri"/>
                <w:lang w:val="ro-RO"/>
              </w:rPr>
              <w:t>Avizat</w:t>
            </w:r>
          </w:p>
        </w:tc>
        <w:tc>
          <w:tcPr>
            <w:tcW w:w="3260" w:type="dxa"/>
            <w:tcBorders>
              <w:top w:val="single" w:sz="8" w:space="0" w:color="000000"/>
              <w:left w:val="single" w:sz="8" w:space="0" w:color="000000"/>
              <w:bottom w:val="single" w:sz="8" w:space="0" w:color="000000"/>
            </w:tcBorders>
            <w:vAlign w:val="center"/>
          </w:tcPr>
          <w:p w14:paraId="52058121" w14:textId="77777777" w:rsidR="00A76674" w:rsidRPr="00E54695" w:rsidRDefault="00A76674">
            <w:pPr>
              <w:jc w:val="center"/>
              <w:rPr>
                <w:rFonts w:eastAsia="Calibri"/>
                <w:lang w:val="ro-RO"/>
              </w:rPr>
            </w:pPr>
            <w:r w:rsidRPr="00E54695">
              <w:rPr>
                <w:rFonts w:eastAsia="Calibri"/>
                <w:lang w:val="ro-RO"/>
              </w:rPr>
              <w:t>Consiliul de Administrație</w:t>
            </w:r>
          </w:p>
        </w:tc>
        <w:tc>
          <w:tcPr>
            <w:tcW w:w="2075" w:type="dxa"/>
            <w:tcBorders>
              <w:top w:val="single" w:sz="8" w:space="0" w:color="000000"/>
              <w:left w:val="single" w:sz="8" w:space="0" w:color="000000"/>
              <w:bottom w:val="single" w:sz="8" w:space="0" w:color="000000"/>
            </w:tcBorders>
            <w:vAlign w:val="center"/>
          </w:tcPr>
          <w:p w14:paraId="3837A515" w14:textId="77777777" w:rsidR="00A76674" w:rsidRPr="00E54695" w:rsidRDefault="00A76674">
            <w:pPr>
              <w:jc w:val="center"/>
              <w:rPr>
                <w:rFonts w:eastAsia="Calibri"/>
                <w:lang w:val="ro-RO"/>
              </w:rPr>
            </w:pPr>
            <w:r w:rsidRPr="00E54695">
              <w:rPr>
                <w:rFonts w:eastAsia="Calibri"/>
                <w:lang w:val="ro-RO"/>
              </w:rPr>
              <w:t>Bungău Constantin</w:t>
            </w:r>
          </w:p>
        </w:tc>
        <w:tc>
          <w:tcPr>
            <w:tcW w:w="1515" w:type="dxa"/>
            <w:tcBorders>
              <w:top w:val="single" w:sz="8" w:space="0" w:color="000000"/>
              <w:left w:val="single" w:sz="8" w:space="0" w:color="000000"/>
              <w:bottom w:val="single" w:sz="8" w:space="0" w:color="000000"/>
            </w:tcBorders>
            <w:vAlign w:val="center"/>
          </w:tcPr>
          <w:p w14:paraId="49C4E527" w14:textId="77777777" w:rsidR="00A76674" w:rsidRPr="00E54695" w:rsidRDefault="00A76674">
            <w:pPr>
              <w:snapToGrid w:val="0"/>
              <w:jc w:val="center"/>
              <w:rPr>
                <w:rFonts w:eastAsia="Calibri"/>
                <w:lang w:val="ro-RO"/>
              </w:rPr>
            </w:pPr>
          </w:p>
          <w:p w14:paraId="2197F0CC" w14:textId="77777777" w:rsidR="00A76674" w:rsidRPr="00E54695" w:rsidRDefault="00A76674">
            <w:pPr>
              <w:snapToGrid w:val="0"/>
              <w:jc w:val="center"/>
              <w:rPr>
                <w:rFonts w:eastAsia="Calibri"/>
                <w:lang w:val="ro-RO"/>
              </w:rPr>
            </w:pPr>
          </w:p>
        </w:tc>
        <w:tc>
          <w:tcPr>
            <w:tcW w:w="1458" w:type="dxa"/>
            <w:tcBorders>
              <w:top w:val="single" w:sz="8" w:space="0" w:color="000000"/>
              <w:left w:val="single" w:sz="8" w:space="0" w:color="000000"/>
              <w:bottom w:val="single" w:sz="8" w:space="0" w:color="000000"/>
              <w:right w:val="single" w:sz="8" w:space="0" w:color="000000"/>
            </w:tcBorders>
            <w:vAlign w:val="center"/>
          </w:tcPr>
          <w:p w14:paraId="5CFD7D9A" w14:textId="308C1607" w:rsidR="00A76674" w:rsidRPr="00B50F31" w:rsidRDefault="00C21B9E">
            <w:pPr>
              <w:jc w:val="center"/>
              <w:rPr>
                <w:rFonts w:eastAsia="Calibri"/>
                <w:color w:val="EE0000"/>
                <w:lang w:val="ro-RO"/>
              </w:rPr>
            </w:pPr>
            <w:r w:rsidRPr="00B50F31">
              <w:rPr>
                <w:color w:val="EE0000"/>
                <w:lang w:val="ro-RO"/>
              </w:rPr>
              <w:t>2</w:t>
            </w:r>
            <w:r w:rsidR="002207AC" w:rsidRPr="00B50F31">
              <w:rPr>
                <w:color w:val="EE0000"/>
                <w:lang w:val="ro-RO"/>
              </w:rPr>
              <w:t>2</w:t>
            </w:r>
            <w:r w:rsidR="00547A65" w:rsidRPr="00B50F31">
              <w:rPr>
                <w:color w:val="EE0000"/>
                <w:lang w:val="ro-RO"/>
              </w:rPr>
              <w:t>.</w:t>
            </w:r>
            <w:r w:rsidR="005D1404" w:rsidRPr="00B50F31">
              <w:rPr>
                <w:color w:val="EE0000"/>
                <w:lang w:val="ro-RO"/>
              </w:rPr>
              <w:t>0</w:t>
            </w:r>
            <w:r w:rsidR="002207AC" w:rsidRPr="00B50F31">
              <w:rPr>
                <w:color w:val="EE0000"/>
                <w:lang w:val="ro-RO"/>
              </w:rPr>
              <w:t>1</w:t>
            </w:r>
            <w:r w:rsidR="00547A65" w:rsidRPr="00B50F31">
              <w:rPr>
                <w:color w:val="EE0000"/>
                <w:lang w:val="ro-RO"/>
              </w:rPr>
              <w:t>.202</w:t>
            </w:r>
            <w:r w:rsidR="002207AC" w:rsidRPr="00B50F31">
              <w:rPr>
                <w:color w:val="EE0000"/>
                <w:lang w:val="ro-RO"/>
              </w:rPr>
              <w:t>6</w:t>
            </w:r>
          </w:p>
        </w:tc>
      </w:tr>
      <w:tr w:rsidR="001838C8" w:rsidRPr="00E54695" w14:paraId="053AF48A" w14:textId="77777777" w:rsidTr="00522A18">
        <w:tc>
          <w:tcPr>
            <w:tcW w:w="1763" w:type="dxa"/>
            <w:tcBorders>
              <w:top w:val="single" w:sz="8" w:space="0" w:color="000000"/>
              <w:left w:val="single" w:sz="8" w:space="0" w:color="000000"/>
              <w:bottom w:val="single" w:sz="8" w:space="0" w:color="000000"/>
            </w:tcBorders>
            <w:vAlign w:val="center"/>
          </w:tcPr>
          <w:p w14:paraId="38FDDFF3" w14:textId="77777777" w:rsidR="00A76674" w:rsidRPr="00E54695" w:rsidRDefault="00A76674">
            <w:pPr>
              <w:jc w:val="center"/>
              <w:rPr>
                <w:rFonts w:eastAsia="Calibri"/>
                <w:lang w:val="ro-RO"/>
              </w:rPr>
            </w:pPr>
            <w:r w:rsidRPr="00E54695">
              <w:rPr>
                <w:rFonts w:eastAsia="Calibri"/>
                <w:lang w:val="ro-RO"/>
              </w:rPr>
              <w:t>Aprobat</w:t>
            </w:r>
          </w:p>
        </w:tc>
        <w:tc>
          <w:tcPr>
            <w:tcW w:w="3260" w:type="dxa"/>
            <w:tcBorders>
              <w:top w:val="single" w:sz="8" w:space="0" w:color="000000"/>
              <w:left w:val="single" w:sz="8" w:space="0" w:color="000000"/>
              <w:bottom w:val="single" w:sz="8" w:space="0" w:color="000000"/>
            </w:tcBorders>
            <w:vAlign w:val="center"/>
          </w:tcPr>
          <w:p w14:paraId="7E853D39" w14:textId="4242BD79" w:rsidR="00A76674" w:rsidRPr="00E54695" w:rsidRDefault="00A76674">
            <w:pPr>
              <w:jc w:val="center"/>
              <w:rPr>
                <w:rFonts w:eastAsia="Calibri"/>
                <w:lang w:val="ro-RO"/>
              </w:rPr>
            </w:pPr>
            <w:r w:rsidRPr="00E54695">
              <w:rPr>
                <w:rFonts w:eastAsia="Calibri"/>
                <w:lang w:val="ro-RO"/>
              </w:rPr>
              <w:t>Senatul Univ</w:t>
            </w:r>
            <w:r w:rsidR="001E77CA" w:rsidRPr="00E54695">
              <w:rPr>
                <w:rFonts w:eastAsia="Calibri"/>
                <w:lang w:val="ro-RO"/>
              </w:rPr>
              <w:t>ersității</w:t>
            </w:r>
            <w:r w:rsidRPr="00E54695">
              <w:rPr>
                <w:rFonts w:eastAsia="Calibri"/>
                <w:lang w:val="ro-RO"/>
              </w:rPr>
              <w:t xml:space="preserve"> din Oradea</w:t>
            </w:r>
          </w:p>
        </w:tc>
        <w:tc>
          <w:tcPr>
            <w:tcW w:w="2075" w:type="dxa"/>
            <w:tcBorders>
              <w:top w:val="single" w:sz="8" w:space="0" w:color="000000"/>
              <w:left w:val="single" w:sz="8" w:space="0" w:color="000000"/>
              <w:bottom w:val="single" w:sz="8" w:space="0" w:color="000000"/>
            </w:tcBorders>
            <w:vAlign w:val="center"/>
          </w:tcPr>
          <w:p w14:paraId="588AACA4" w14:textId="40E27A72" w:rsidR="00A76674" w:rsidRPr="00E54695" w:rsidRDefault="005B62AD">
            <w:pPr>
              <w:jc w:val="center"/>
              <w:rPr>
                <w:rFonts w:eastAsia="Calibri"/>
                <w:lang w:val="ro-RO"/>
              </w:rPr>
            </w:pPr>
            <w:r w:rsidRPr="00E54695">
              <w:rPr>
                <w:rFonts w:eastAsia="Calibri"/>
                <w:lang w:val="ro-RO"/>
              </w:rPr>
              <w:t>Căuș Vasile Aurel</w:t>
            </w:r>
          </w:p>
        </w:tc>
        <w:tc>
          <w:tcPr>
            <w:tcW w:w="1515" w:type="dxa"/>
            <w:tcBorders>
              <w:top w:val="single" w:sz="8" w:space="0" w:color="000000"/>
              <w:left w:val="single" w:sz="8" w:space="0" w:color="000000"/>
              <w:bottom w:val="single" w:sz="8" w:space="0" w:color="000000"/>
            </w:tcBorders>
            <w:vAlign w:val="center"/>
          </w:tcPr>
          <w:p w14:paraId="5B0DF002" w14:textId="77777777" w:rsidR="00A76674" w:rsidRPr="00E54695" w:rsidRDefault="00A76674">
            <w:pPr>
              <w:snapToGrid w:val="0"/>
              <w:jc w:val="center"/>
              <w:rPr>
                <w:rFonts w:eastAsia="Calibri"/>
                <w:lang w:val="ro-RO"/>
              </w:rPr>
            </w:pPr>
          </w:p>
          <w:p w14:paraId="40BD742A" w14:textId="77777777" w:rsidR="00A76674" w:rsidRPr="00E54695" w:rsidRDefault="00A76674">
            <w:pPr>
              <w:snapToGrid w:val="0"/>
              <w:jc w:val="center"/>
              <w:rPr>
                <w:rFonts w:eastAsia="Calibri"/>
                <w:lang w:val="ro-RO"/>
              </w:rPr>
            </w:pPr>
          </w:p>
        </w:tc>
        <w:tc>
          <w:tcPr>
            <w:tcW w:w="1458" w:type="dxa"/>
            <w:tcBorders>
              <w:top w:val="single" w:sz="8" w:space="0" w:color="000000"/>
              <w:left w:val="single" w:sz="8" w:space="0" w:color="000000"/>
              <w:bottom w:val="single" w:sz="8" w:space="0" w:color="000000"/>
              <w:right w:val="single" w:sz="8" w:space="0" w:color="000000"/>
            </w:tcBorders>
            <w:vAlign w:val="center"/>
          </w:tcPr>
          <w:p w14:paraId="3F1E3744" w14:textId="30C8A95E" w:rsidR="00A76674" w:rsidRPr="00B50F31" w:rsidRDefault="002207AC">
            <w:pPr>
              <w:jc w:val="center"/>
              <w:rPr>
                <w:rFonts w:eastAsia="Calibri"/>
                <w:bCs/>
                <w:iCs/>
                <w:color w:val="EE0000"/>
                <w:lang w:val="ro-RO"/>
              </w:rPr>
            </w:pPr>
            <w:r w:rsidRPr="00B50F31">
              <w:rPr>
                <w:color w:val="EE0000"/>
                <w:lang w:val="ro-RO"/>
              </w:rPr>
              <w:t>29</w:t>
            </w:r>
            <w:r w:rsidR="00C05C10" w:rsidRPr="00B50F31">
              <w:rPr>
                <w:color w:val="EE0000"/>
                <w:lang w:val="ro-RO"/>
              </w:rPr>
              <w:t>.</w:t>
            </w:r>
            <w:r w:rsidR="00567F08" w:rsidRPr="00B50F31">
              <w:rPr>
                <w:color w:val="EE0000"/>
                <w:lang w:val="ro-RO"/>
              </w:rPr>
              <w:t>0</w:t>
            </w:r>
            <w:r w:rsidRPr="00B50F31">
              <w:rPr>
                <w:color w:val="EE0000"/>
                <w:lang w:val="ro-RO"/>
              </w:rPr>
              <w:t>1</w:t>
            </w:r>
            <w:r w:rsidR="00C05C10" w:rsidRPr="00B50F31">
              <w:rPr>
                <w:color w:val="EE0000"/>
                <w:lang w:val="ro-RO"/>
              </w:rPr>
              <w:t>.202</w:t>
            </w:r>
            <w:r w:rsidRPr="00B50F31">
              <w:rPr>
                <w:color w:val="EE0000"/>
                <w:lang w:val="ro-RO"/>
              </w:rPr>
              <w:t>6</w:t>
            </w:r>
          </w:p>
        </w:tc>
      </w:tr>
      <w:tr w:rsidR="001838C8" w:rsidRPr="00E54695" w14:paraId="1588A0D5" w14:textId="77777777" w:rsidTr="00522A18">
        <w:tc>
          <w:tcPr>
            <w:tcW w:w="10071" w:type="dxa"/>
            <w:gridSpan w:val="5"/>
            <w:tcBorders>
              <w:top w:val="single" w:sz="8" w:space="0" w:color="000000"/>
              <w:left w:val="single" w:sz="8" w:space="0" w:color="000000"/>
              <w:bottom w:val="single" w:sz="8" w:space="0" w:color="000000"/>
              <w:right w:val="single" w:sz="8" w:space="0" w:color="000000"/>
            </w:tcBorders>
            <w:vAlign w:val="center"/>
          </w:tcPr>
          <w:p w14:paraId="41C3F486" w14:textId="25EF07C8" w:rsidR="00A76674" w:rsidRPr="00E54695" w:rsidRDefault="00A76674">
            <w:pPr>
              <w:jc w:val="both"/>
              <w:rPr>
                <w:rFonts w:eastAsia="Calibri"/>
                <w:b/>
                <w:bCs/>
                <w:i/>
                <w:iCs/>
                <w:lang w:val="ro-RO"/>
              </w:rPr>
            </w:pPr>
            <w:r w:rsidRPr="00E54695">
              <w:rPr>
                <w:rFonts w:eastAsia="Calibri"/>
                <w:b/>
                <w:i/>
                <w:lang w:val="ro-RO"/>
              </w:rPr>
              <w:t xml:space="preserve">Ediția: </w:t>
            </w:r>
            <w:r w:rsidR="00547A65" w:rsidRPr="00E54695">
              <w:rPr>
                <w:rFonts w:eastAsia="Calibri"/>
                <w:b/>
                <w:i/>
                <w:lang w:val="ro-RO"/>
              </w:rPr>
              <w:t>I</w:t>
            </w:r>
          </w:p>
        </w:tc>
      </w:tr>
      <w:tr w:rsidR="001838C8" w:rsidRPr="00E54695" w14:paraId="42FFC96B" w14:textId="77777777" w:rsidTr="00522A18">
        <w:tc>
          <w:tcPr>
            <w:tcW w:w="10071" w:type="dxa"/>
            <w:gridSpan w:val="5"/>
            <w:tcBorders>
              <w:top w:val="single" w:sz="8" w:space="0" w:color="000000"/>
              <w:left w:val="single" w:sz="8" w:space="0" w:color="000000"/>
              <w:bottom w:val="single" w:sz="8" w:space="0" w:color="000000"/>
              <w:right w:val="single" w:sz="8" w:space="0" w:color="000000"/>
            </w:tcBorders>
            <w:vAlign w:val="center"/>
          </w:tcPr>
          <w:p w14:paraId="358ED14A" w14:textId="358F2FE3" w:rsidR="00A76674" w:rsidRPr="00E54695" w:rsidRDefault="00A76674">
            <w:pPr>
              <w:jc w:val="both"/>
              <w:rPr>
                <w:rFonts w:eastAsia="Calibri"/>
                <w:b/>
                <w:bCs/>
                <w:i/>
                <w:iCs/>
                <w:lang w:val="ro-RO"/>
              </w:rPr>
            </w:pPr>
            <w:r w:rsidRPr="00E54695">
              <w:rPr>
                <w:rFonts w:eastAsia="Calibri"/>
                <w:b/>
                <w:bCs/>
                <w:i/>
                <w:iCs/>
                <w:lang w:val="ro-RO"/>
              </w:rPr>
              <w:t>Intrat în vigoare la data de:</w:t>
            </w:r>
            <w:r w:rsidR="00A4775C" w:rsidRPr="00E54695">
              <w:rPr>
                <w:rFonts w:eastAsia="Calibri"/>
                <w:b/>
                <w:bCs/>
                <w:i/>
                <w:iCs/>
                <w:lang w:val="ro-RO"/>
              </w:rPr>
              <w:t xml:space="preserve"> </w:t>
            </w:r>
            <w:r w:rsidR="00B50F31" w:rsidRPr="00B50F31">
              <w:rPr>
                <w:rFonts w:eastAsia="Calibri"/>
                <w:b/>
                <w:bCs/>
                <w:i/>
                <w:iCs/>
                <w:color w:val="EE0000"/>
                <w:lang w:val="ro-RO"/>
              </w:rPr>
              <w:t>29</w:t>
            </w:r>
            <w:r w:rsidRPr="00B50F31">
              <w:rPr>
                <w:rFonts w:eastAsia="Calibri"/>
                <w:b/>
                <w:bCs/>
                <w:i/>
                <w:iCs/>
                <w:color w:val="EE0000"/>
                <w:lang w:val="ro-RO"/>
              </w:rPr>
              <w:t>.</w:t>
            </w:r>
            <w:r w:rsidR="004958C6" w:rsidRPr="00B50F31">
              <w:rPr>
                <w:rFonts w:eastAsia="Calibri"/>
                <w:b/>
                <w:bCs/>
                <w:i/>
                <w:iCs/>
                <w:color w:val="EE0000"/>
                <w:lang w:val="ro-RO"/>
              </w:rPr>
              <w:t>0</w:t>
            </w:r>
            <w:r w:rsidR="00B50F31" w:rsidRPr="00B50F31">
              <w:rPr>
                <w:rFonts w:eastAsia="Calibri"/>
                <w:b/>
                <w:bCs/>
                <w:i/>
                <w:iCs/>
                <w:color w:val="EE0000"/>
                <w:lang w:val="ro-RO"/>
              </w:rPr>
              <w:t>1</w:t>
            </w:r>
            <w:r w:rsidRPr="00B50F31">
              <w:rPr>
                <w:rFonts w:eastAsia="Calibri"/>
                <w:b/>
                <w:bCs/>
                <w:i/>
                <w:iCs/>
                <w:color w:val="EE0000"/>
                <w:lang w:val="ro-RO"/>
              </w:rPr>
              <w:t>.20</w:t>
            </w:r>
            <w:r w:rsidR="005B62AD" w:rsidRPr="00B50F31">
              <w:rPr>
                <w:rFonts w:eastAsia="Calibri"/>
                <w:b/>
                <w:bCs/>
                <w:i/>
                <w:iCs/>
                <w:color w:val="EE0000"/>
                <w:lang w:val="ro-RO"/>
              </w:rPr>
              <w:t>2</w:t>
            </w:r>
            <w:r w:rsidR="00B50F31" w:rsidRPr="00B50F31">
              <w:rPr>
                <w:rFonts w:eastAsia="Calibri"/>
                <w:b/>
                <w:bCs/>
                <w:i/>
                <w:iCs/>
                <w:color w:val="EE0000"/>
                <w:lang w:val="ro-RO"/>
              </w:rPr>
              <w:t>6</w:t>
            </w:r>
          </w:p>
        </w:tc>
      </w:tr>
      <w:tr w:rsidR="001838C8" w:rsidRPr="00E54695" w14:paraId="24E81FC3" w14:textId="77777777" w:rsidTr="00522A18">
        <w:tc>
          <w:tcPr>
            <w:tcW w:w="10071" w:type="dxa"/>
            <w:gridSpan w:val="5"/>
            <w:tcBorders>
              <w:top w:val="single" w:sz="8" w:space="0" w:color="000000"/>
              <w:left w:val="single" w:sz="8" w:space="0" w:color="000000"/>
              <w:bottom w:val="single" w:sz="8" w:space="0" w:color="000000"/>
              <w:right w:val="single" w:sz="8" w:space="0" w:color="000000"/>
            </w:tcBorders>
            <w:vAlign w:val="center"/>
          </w:tcPr>
          <w:p w14:paraId="69DED6ED" w14:textId="53325423" w:rsidR="00A76674" w:rsidRPr="00E54695" w:rsidRDefault="00A76674">
            <w:pPr>
              <w:jc w:val="both"/>
              <w:rPr>
                <w:lang w:val="ro-RO"/>
              </w:rPr>
            </w:pPr>
            <w:r w:rsidRPr="00E54695">
              <w:rPr>
                <w:rFonts w:eastAsia="Calibri"/>
                <w:b/>
                <w:bCs/>
                <w:i/>
                <w:iCs/>
                <w:lang w:val="ro-RO"/>
              </w:rPr>
              <w:t>Retras la data de:</w:t>
            </w:r>
            <w:r w:rsidR="00D2508C">
              <w:rPr>
                <w:rFonts w:eastAsia="Calibri"/>
                <w:b/>
                <w:bCs/>
                <w:i/>
                <w:iCs/>
                <w:lang w:val="ro-RO"/>
              </w:rPr>
              <w:t xml:space="preserve"> </w:t>
            </w:r>
            <w:r w:rsidRPr="00E54695">
              <w:rPr>
                <w:rFonts w:eastAsia="Calibri"/>
                <w:b/>
                <w:bCs/>
                <w:i/>
                <w:iCs/>
                <w:lang w:val="ro-RO"/>
              </w:rPr>
              <w:t>-</w:t>
            </w:r>
          </w:p>
        </w:tc>
      </w:tr>
    </w:tbl>
    <w:p w14:paraId="78173143" w14:textId="075C22CE" w:rsidR="00A76674" w:rsidRPr="00E54695" w:rsidRDefault="00A76674">
      <w:pPr>
        <w:widowControl w:val="0"/>
        <w:autoSpaceDE w:val="0"/>
        <w:spacing w:line="276" w:lineRule="auto"/>
        <w:jc w:val="center"/>
        <w:rPr>
          <w:lang w:val="ro-RO"/>
        </w:rPr>
      </w:pPr>
    </w:p>
    <w:p w14:paraId="25E69D95" w14:textId="64A1CC38" w:rsidR="004E039E" w:rsidRDefault="004E039E">
      <w:pPr>
        <w:widowControl w:val="0"/>
        <w:autoSpaceDE w:val="0"/>
        <w:spacing w:line="276" w:lineRule="auto"/>
        <w:jc w:val="center"/>
        <w:rPr>
          <w:lang w:val="ro-RO"/>
        </w:rPr>
      </w:pPr>
    </w:p>
    <w:p w14:paraId="07EE3551" w14:textId="77777777" w:rsidR="00727070" w:rsidRDefault="00727070">
      <w:pPr>
        <w:widowControl w:val="0"/>
        <w:autoSpaceDE w:val="0"/>
        <w:spacing w:line="276" w:lineRule="auto"/>
        <w:jc w:val="center"/>
        <w:rPr>
          <w:lang w:val="ro-RO"/>
        </w:rPr>
      </w:pPr>
    </w:p>
    <w:p w14:paraId="46275ED2" w14:textId="77777777" w:rsidR="00727070" w:rsidRDefault="00727070">
      <w:pPr>
        <w:widowControl w:val="0"/>
        <w:autoSpaceDE w:val="0"/>
        <w:spacing w:line="276" w:lineRule="auto"/>
        <w:jc w:val="center"/>
        <w:rPr>
          <w:lang w:val="ro-RO"/>
        </w:rPr>
      </w:pPr>
    </w:p>
    <w:p w14:paraId="56DFAD90" w14:textId="77777777" w:rsidR="00727070" w:rsidRDefault="00727070">
      <w:pPr>
        <w:widowControl w:val="0"/>
        <w:autoSpaceDE w:val="0"/>
        <w:spacing w:line="276" w:lineRule="auto"/>
        <w:jc w:val="center"/>
        <w:rPr>
          <w:lang w:val="ro-RO"/>
        </w:rPr>
      </w:pPr>
    </w:p>
    <w:p w14:paraId="7FDE6237" w14:textId="77777777" w:rsidR="00727070" w:rsidRDefault="00727070">
      <w:pPr>
        <w:widowControl w:val="0"/>
        <w:autoSpaceDE w:val="0"/>
        <w:spacing w:line="276" w:lineRule="auto"/>
        <w:jc w:val="center"/>
        <w:rPr>
          <w:lang w:val="ro-RO"/>
        </w:rPr>
      </w:pPr>
    </w:p>
    <w:p w14:paraId="483134A3" w14:textId="77777777" w:rsidR="00727070" w:rsidRDefault="00727070">
      <w:pPr>
        <w:widowControl w:val="0"/>
        <w:autoSpaceDE w:val="0"/>
        <w:spacing w:line="276" w:lineRule="auto"/>
        <w:jc w:val="center"/>
        <w:rPr>
          <w:lang w:val="ro-RO"/>
        </w:rPr>
      </w:pPr>
    </w:p>
    <w:p w14:paraId="4BD68487" w14:textId="77777777" w:rsidR="00727070" w:rsidRDefault="00727070">
      <w:pPr>
        <w:widowControl w:val="0"/>
        <w:autoSpaceDE w:val="0"/>
        <w:spacing w:line="276" w:lineRule="auto"/>
        <w:jc w:val="center"/>
        <w:rPr>
          <w:lang w:val="ro-RO"/>
        </w:rPr>
      </w:pPr>
    </w:p>
    <w:p w14:paraId="475728E7" w14:textId="77777777" w:rsidR="00727070" w:rsidRDefault="00727070">
      <w:pPr>
        <w:widowControl w:val="0"/>
        <w:autoSpaceDE w:val="0"/>
        <w:spacing w:line="276" w:lineRule="auto"/>
        <w:jc w:val="center"/>
        <w:rPr>
          <w:lang w:val="ro-RO"/>
        </w:rPr>
      </w:pPr>
    </w:p>
    <w:p w14:paraId="38F1DF34" w14:textId="77777777" w:rsidR="00727070" w:rsidRDefault="00727070">
      <w:pPr>
        <w:widowControl w:val="0"/>
        <w:autoSpaceDE w:val="0"/>
        <w:spacing w:line="276" w:lineRule="auto"/>
        <w:jc w:val="center"/>
        <w:rPr>
          <w:lang w:val="ro-RO"/>
        </w:rPr>
      </w:pPr>
    </w:p>
    <w:p w14:paraId="2A5D84AD" w14:textId="77777777" w:rsidR="00727070" w:rsidRPr="00E54695" w:rsidRDefault="00727070">
      <w:pPr>
        <w:widowControl w:val="0"/>
        <w:autoSpaceDE w:val="0"/>
        <w:spacing w:line="276" w:lineRule="auto"/>
        <w:jc w:val="center"/>
        <w:rPr>
          <w:lang w:val="ro-RO"/>
        </w:rPr>
      </w:pPr>
    </w:p>
    <w:p w14:paraId="15EC6D9F" w14:textId="77777777" w:rsidR="002664DE" w:rsidRPr="00E54695" w:rsidRDefault="002664DE">
      <w:pPr>
        <w:widowControl w:val="0"/>
        <w:autoSpaceDE w:val="0"/>
        <w:spacing w:line="276" w:lineRule="auto"/>
        <w:jc w:val="center"/>
        <w:rPr>
          <w:lang w:val="ro-RO"/>
        </w:rPr>
      </w:pPr>
    </w:p>
    <w:p w14:paraId="78CA7DFA" w14:textId="77777777" w:rsidR="002664DE" w:rsidRPr="00E54695" w:rsidRDefault="002664DE">
      <w:pPr>
        <w:widowControl w:val="0"/>
        <w:autoSpaceDE w:val="0"/>
        <w:spacing w:line="276" w:lineRule="auto"/>
        <w:jc w:val="center"/>
        <w:rPr>
          <w:lang w:val="ro-RO"/>
        </w:rPr>
      </w:pPr>
    </w:p>
    <w:p w14:paraId="56179FF9" w14:textId="434CAA44" w:rsidR="004E039E" w:rsidRPr="00E54695" w:rsidRDefault="004E039E">
      <w:pPr>
        <w:widowControl w:val="0"/>
        <w:autoSpaceDE w:val="0"/>
        <w:spacing w:line="276" w:lineRule="auto"/>
        <w:jc w:val="center"/>
        <w:rPr>
          <w:lang w:val="ro-RO"/>
        </w:rPr>
      </w:pPr>
    </w:p>
    <w:p w14:paraId="258394A1" w14:textId="322956A1" w:rsidR="002A07DE" w:rsidRPr="00E54695" w:rsidRDefault="00F9027C">
      <w:pPr>
        <w:suppressAutoHyphens w:val="0"/>
        <w:rPr>
          <w:lang w:val="ro-RO"/>
        </w:rPr>
      </w:pPr>
      <w:r w:rsidRPr="00E54695">
        <w:rPr>
          <w:noProof/>
          <w:lang w:val="ro-RO"/>
        </w:rPr>
        <mc:AlternateContent>
          <mc:Choice Requires="wps">
            <w:drawing>
              <wp:anchor distT="0" distB="0" distL="114300" distR="114300" simplePos="0" relativeHeight="251665408" behindDoc="0" locked="0" layoutInCell="1" allowOverlap="1" wp14:anchorId="7F8D5493" wp14:editId="224E4877">
                <wp:simplePos x="0" y="0"/>
                <wp:positionH relativeFrom="column">
                  <wp:posOffset>3881444</wp:posOffset>
                </wp:positionH>
                <wp:positionV relativeFrom="paragraph">
                  <wp:posOffset>459261</wp:posOffset>
                </wp:positionV>
                <wp:extent cx="1591945" cy="271145"/>
                <wp:effectExtent l="0" t="0" r="8255" b="0"/>
                <wp:wrapNone/>
                <wp:docPr id="5" name="Text Box 7"/>
                <wp:cNvGraphicFramePr/>
                <a:graphic xmlns:a="http://schemas.openxmlformats.org/drawingml/2006/main">
                  <a:graphicData uri="http://schemas.microsoft.com/office/word/2010/wordprocessingShape">
                    <wps:wsp>
                      <wps:cNvSpPr txBox="1"/>
                      <wps:spPr>
                        <a:xfrm>
                          <a:off x="0" y="0"/>
                          <a:ext cx="1591945" cy="271145"/>
                        </a:xfrm>
                        <a:prstGeom prst="rect">
                          <a:avLst/>
                        </a:prstGeom>
                        <a:solidFill>
                          <a:schemeClr val="lt1"/>
                        </a:solidFill>
                        <a:ln w="6350">
                          <a:noFill/>
                        </a:ln>
                      </wps:spPr>
                      <wps:txbx>
                        <w:txbxContent>
                          <w:p w14:paraId="047E96BB" w14:textId="77777777" w:rsidR="00F06F97" w:rsidRPr="00F9027C" w:rsidRDefault="00F06F97" w:rsidP="00F06F97">
                            <w:pPr>
                              <w:rPr>
                                <w:rFonts w:ascii="Chronicle Text G2" w:hAnsi="Chronicle Text G2"/>
                                <w:sz w:val="16"/>
                                <w:szCs w:val="16"/>
                                <w:lang w:val="ro-RO"/>
                              </w:rPr>
                            </w:pPr>
                            <w:r w:rsidRPr="00F9027C">
                              <w:rPr>
                                <w:rFonts w:ascii="Chronicle Text G2" w:hAnsi="Chronicle Text G2"/>
                                <w:b/>
                                <w:bCs/>
                                <w:sz w:val="16"/>
                                <w:szCs w:val="16"/>
                                <w:lang w:val="ro-RO"/>
                              </w:rPr>
                              <w:t xml:space="preserve">Email </w:t>
                            </w:r>
                            <w:hyperlink r:id="rId9" w:history="1">
                              <w:r w:rsidRPr="00F9027C">
                                <w:rPr>
                                  <w:rStyle w:val="Hyperlink"/>
                                  <w:rFonts w:ascii="Chronicle Text G2" w:hAnsi="Chronicle Text G2"/>
                                  <w:color w:val="auto"/>
                                  <w:sz w:val="16"/>
                                  <w:szCs w:val="16"/>
                                  <w:u w:val="none"/>
                                  <w:lang w:val="ro-RO"/>
                                </w:rPr>
                                <w:t>rectorat@uoradea.ro</w:t>
                              </w:r>
                            </w:hyperlink>
                          </w:p>
                          <w:p w14:paraId="07692FFF" w14:textId="77777777" w:rsidR="00F06F97" w:rsidRPr="000610FE" w:rsidRDefault="00F06F97" w:rsidP="00F06F97">
                            <w:pPr>
                              <w:rPr>
                                <w:rFonts w:ascii="Chronicle Text G2" w:hAnsi="Chronicle Text G2"/>
                                <w:sz w:val="16"/>
                                <w:szCs w:val="16"/>
                              </w:rPr>
                            </w:pPr>
                            <w:r w:rsidRPr="000610FE">
                              <w:rPr>
                                <w:rFonts w:ascii="Chronicle Text G2" w:hAnsi="Chronicle Text G2"/>
                                <w:b/>
                                <w:bCs/>
                                <w:sz w:val="16"/>
                                <w:szCs w:val="16"/>
                                <w:lang w:val="ro-RO"/>
                              </w:rPr>
                              <w:t xml:space="preserve">Web </w:t>
                            </w:r>
                            <w:r w:rsidRPr="000610FE">
                              <w:rPr>
                                <w:rFonts w:ascii="Chronicle Text G2" w:hAnsi="Chronicle Text G2"/>
                                <w:sz w:val="16"/>
                                <w:szCs w:val="16"/>
                                <w:lang w:val="ro-RO"/>
                              </w:rPr>
                              <w:t xml:space="preserve">  www.uoradea.ro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D5493" id="Text Box 7" o:spid="_x0000_s1027" type="#_x0000_t202" style="position:absolute;margin-left:305.65pt;margin-top:36.15pt;width:125.3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" fillcolor="white [3201]" stroked="f" strokeweight=".5pt">
                <v:textbox inset="0,0,0,0">
                  <w:txbxContent>
                    <w:p w14:paraId="047E96BB" w14:textId="77777777" w:rsidR="00F06F97" w:rsidRPr="00F9027C" w:rsidRDefault="00F06F97" w:rsidP="00F06F97">
                      <w:pPr>
                        <w:rPr>
                          <w:rFonts w:ascii="Chronicle Text G2" w:hAnsi="Chronicle Text G2"/>
                          <w:sz w:val="16"/>
                          <w:szCs w:val="16"/>
                          <w:lang w:val="ro-RO"/>
                        </w:rPr>
                      </w:pPr>
                      <w:r w:rsidRPr="00F9027C">
                        <w:rPr>
                          <w:rFonts w:ascii="Chronicle Text G2" w:hAnsi="Chronicle Text G2"/>
                          <w:b/>
                          <w:bCs/>
                          <w:sz w:val="16"/>
                          <w:szCs w:val="16"/>
                          <w:lang w:val="ro-RO"/>
                        </w:rPr>
                        <w:t xml:space="preserve">Email </w:t>
                      </w:r>
                      <w:hyperlink r:id="rId10" w:history="1">
                        <w:r w:rsidRPr="00F9027C">
                          <w:rPr>
                            <w:rStyle w:val="Hyperlink"/>
                            <w:rFonts w:ascii="Chronicle Text G2" w:hAnsi="Chronicle Text G2"/>
                            <w:color w:val="auto"/>
                            <w:sz w:val="16"/>
                            <w:szCs w:val="16"/>
                            <w:u w:val="none"/>
                            <w:lang w:val="ro-RO"/>
                          </w:rPr>
                          <w:t>rectorat@uoradea.ro</w:t>
                        </w:r>
                      </w:hyperlink>
                    </w:p>
                    <w:p w14:paraId="07692FFF" w14:textId="77777777" w:rsidR="00F06F97" w:rsidRPr="000610FE" w:rsidRDefault="00F06F97" w:rsidP="00F06F97">
                      <w:pPr>
                        <w:rPr>
                          <w:rFonts w:ascii="Chronicle Text G2" w:hAnsi="Chronicle Text G2"/>
                          <w:sz w:val="16"/>
                          <w:szCs w:val="16"/>
                        </w:rPr>
                      </w:pPr>
                      <w:r w:rsidRPr="000610FE">
                        <w:rPr>
                          <w:rFonts w:ascii="Chronicle Text G2" w:hAnsi="Chronicle Text G2"/>
                          <w:b/>
                          <w:bCs/>
                          <w:sz w:val="16"/>
                          <w:szCs w:val="16"/>
                          <w:lang w:val="ro-RO"/>
                        </w:rPr>
                        <w:t xml:space="preserve">Web </w:t>
                      </w:r>
                      <w:r w:rsidRPr="000610FE">
                        <w:rPr>
                          <w:rFonts w:ascii="Chronicle Text G2" w:hAnsi="Chronicle Text G2"/>
                          <w:sz w:val="16"/>
                          <w:szCs w:val="16"/>
                          <w:lang w:val="ro-RO"/>
                        </w:rPr>
                        <w:t xml:space="preserve">  www.uoradea.ro</w:t>
                      </w:r>
                    </w:p>
                  </w:txbxContent>
                </v:textbox>
              </v:shape>
            </w:pict>
          </mc:Fallback>
        </mc:AlternateContent>
      </w:r>
      <w:r w:rsidRPr="00E54695">
        <w:rPr>
          <w:noProof/>
          <w:lang w:val="ro-RO"/>
        </w:rPr>
        <mc:AlternateContent>
          <mc:Choice Requires="wps">
            <w:drawing>
              <wp:anchor distT="0" distB="0" distL="114300" distR="114300" simplePos="0" relativeHeight="251663360" behindDoc="0" locked="0" layoutInCell="1" allowOverlap="1" wp14:anchorId="3C94F992" wp14:editId="1ED5ABD0">
                <wp:simplePos x="0" y="0"/>
                <wp:positionH relativeFrom="column">
                  <wp:posOffset>2122074</wp:posOffset>
                </wp:positionH>
                <wp:positionV relativeFrom="paragraph">
                  <wp:posOffset>459524</wp:posOffset>
                </wp:positionV>
                <wp:extent cx="1231900" cy="271145"/>
                <wp:effectExtent l="0" t="0" r="6350" b="0"/>
                <wp:wrapNone/>
                <wp:docPr id="8" name="Text Box 3"/>
                <wp:cNvGraphicFramePr/>
                <a:graphic xmlns:a="http://schemas.openxmlformats.org/drawingml/2006/main">
                  <a:graphicData uri="http://schemas.microsoft.com/office/word/2010/wordprocessingShape">
                    <wps:wsp>
                      <wps:cNvSpPr txBox="1"/>
                      <wps:spPr>
                        <a:xfrm>
                          <a:off x="0" y="0"/>
                          <a:ext cx="1231900" cy="271145"/>
                        </a:xfrm>
                        <a:prstGeom prst="rect">
                          <a:avLst/>
                        </a:prstGeom>
                        <a:solidFill>
                          <a:schemeClr val="lt1"/>
                        </a:solidFill>
                        <a:ln w="6350">
                          <a:noFill/>
                        </a:ln>
                      </wps:spPr>
                      <wps:txbx>
                        <w:txbxContent>
                          <w:p w14:paraId="3B87AE1F" w14:textId="77777777" w:rsidR="00BD4474" w:rsidRPr="000610FE" w:rsidRDefault="00BD4474" w:rsidP="00BD4474">
                            <w:pPr>
                              <w:rPr>
                                <w:rFonts w:ascii="Chronicle Text G2" w:hAnsi="Chronicle Text G2"/>
                                <w:sz w:val="16"/>
                                <w:szCs w:val="16"/>
                                <w:lang w:val="ro-RO"/>
                              </w:rPr>
                            </w:pPr>
                            <w:r w:rsidRPr="000610FE">
                              <w:rPr>
                                <w:rFonts w:ascii="Chronicle Text G2" w:hAnsi="Chronicle Text G2"/>
                                <w:b/>
                                <w:bCs/>
                                <w:sz w:val="16"/>
                                <w:szCs w:val="16"/>
                                <w:lang w:val="ro-RO"/>
                              </w:rPr>
                              <w:t xml:space="preserve">Telefon </w:t>
                            </w:r>
                            <w:r w:rsidRPr="000610FE">
                              <w:rPr>
                                <w:rFonts w:ascii="Chronicle Text G2" w:hAnsi="Chronicle Text G2"/>
                                <w:sz w:val="16"/>
                                <w:szCs w:val="16"/>
                                <w:lang w:val="ro-RO"/>
                              </w:rPr>
                              <w:t>+40</w:t>
                            </w:r>
                            <w:r>
                              <w:rPr>
                                <w:rFonts w:ascii="Chronicle Text G2" w:hAnsi="Chronicle Text G2"/>
                                <w:sz w:val="16"/>
                                <w:szCs w:val="16"/>
                                <w:lang w:val="ro-RO"/>
                              </w:rPr>
                              <w:t xml:space="preserve"> </w:t>
                            </w:r>
                            <w:r w:rsidRPr="000610FE">
                              <w:rPr>
                                <w:rFonts w:ascii="Chronicle Text G2" w:hAnsi="Chronicle Text G2"/>
                                <w:sz w:val="16"/>
                                <w:szCs w:val="16"/>
                                <w:lang w:val="ro-RO"/>
                              </w:rPr>
                              <w:t>259 408</w:t>
                            </w:r>
                            <w:r>
                              <w:rPr>
                                <w:rFonts w:ascii="Chronicle Text G2" w:hAnsi="Chronicle Text G2"/>
                                <w:sz w:val="16"/>
                                <w:szCs w:val="16"/>
                                <w:lang w:val="ro-RO"/>
                              </w:rPr>
                              <w:t xml:space="preserve"> </w:t>
                            </w:r>
                            <w:r w:rsidRPr="000610FE">
                              <w:rPr>
                                <w:rFonts w:ascii="Chronicle Text G2" w:hAnsi="Chronicle Text G2"/>
                                <w:sz w:val="16"/>
                                <w:szCs w:val="16"/>
                                <w:lang w:val="ro-RO"/>
                              </w:rPr>
                              <w:t>105</w:t>
                            </w:r>
                          </w:p>
                          <w:p w14:paraId="5F2FB6BF" w14:textId="77777777" w:rsidR="00BD4474" w:rsidRPr="000610FE" w:rsidRDefault="00BD4474" w:rsidP="00BD4474">
                            <w:pPr>
                              <w:rPr>
                                <w:rFonts w:ascii="Chronicle Text G2" w:hAnsi="Chronicle Text G2"/>
                                <w:sz w:val="16"/>
                                <w:szCs w:val="16"/>
                              </w:rPr>
                            </w:pPr>
                            <w:r w:rsidRPr="000610FE">
                              <w:rPr>
                                <w:rFonts w:ascii="Chronicle Text G2" w:hAnsi="Chronicle Text G2"/>
                                <w:b/>
                                <w:bCs/>
                                <w:sz w:val="16"/>
                                <w:szCs w:val="16"/>
                                <w:lang w:val="ro-RO"/>
                              </w:rPr>
                              <w:t xml:space="preserve">Fax </w:t>
                            </w:r>
                            <w:r w:rsidRPr="000610FE">
                              <w:rPr>
                                <w:rFonts w:ascii="Chronicle Text G2" w:hAnsi="Chronicle Text G2"/>
                                <w:sz w:val="16"/>
                                <w:szCs w:val="16"/>
                                <w:lang w:val="ro-RO"/>
                              </w:rPr>
                              <w:t xml:space="preserve">   </w:t>
                            </w:r>
                            <w:r>
                              <w:rPr>
                                <w:rFonts w:ascii="Chronicle Text G2" w:hAnsi="Chronicle Text G2"/>
                                <w:sz w:val="16"/>
                                <w:szCs w:val="16"/>
                                <w:lang w:val="ro-RO"/>
                              </w:rPr>
                              <w:t xml:space="preserve">    </w:t>
                            </w:r>
                            <w:r w:rsidRPr="000610FE">
                              <w:rPr>
                                <w:rFonts w:ascii="Chronicle Text G2" w:hAnsi="Chronicle Text G2"/>
                                <w:sz w:val="16"/>
                                <w:szCs w:val="16"/>
                                <w:lang w:val="ro-RO"/>
                              </w:rPr>
                              <w:t xml:space="preserve">   +40</w:t>
                            </w:r>
                            <w:r>
                              <w:rPr>
                                <w:rFonts w:ascii="Chronicle Text G2" w:hAnsi="Chronicle Text G2"/>
                                <w:sz w:val="16"/>
                                <w:szCs w:val="16"/>
                                <w:lang w:val="ro-RO"/>
                              </w:rPr>
                              <w:t xml:space="preserve"> </w:t>
                            </w:r>
                            <w:r w:rsidRPr="000610FE">
                              <w:rPr>
                                <w:rFonts w:ascii="Chronicle Text G2" w:hAnsi="Chronicle Text G2"/>
                                <w:sz w:val="16"/>
                                <w:szCs w:val="16"/>
                                <w:lang w:val="ro-RO"/>
                              </w:rPr>
                              <w:t>259 432</w:t>
                            </w:r>
                            <w:r>
                              <w:rPr>
                                <w:rFonts w:ascii="Chronicle Text G2" w:hAnsi="Chronicle Text G2"/>
                                <w:sz w:val="16"/>
                                <w:szCs w:val="16"/>
                                <w:lang w:val="ro-RO"/>
                              </w:rPr>
                              <w:t xml:space="preserve"> </w:t>
                            </w:r>
                            <w:r w:rsidRPr="000610FE">
                              <w:rPr>
                                <w:rFonts w:ascii="Chronicle Text G2" w:hAnsi="Chronicle Text G2"/>
                                <w:sz w:val="16"/>
                                <w:szCs w:val="16"/>
                                <w:lang w:val="ro-RO"/>
                              </w:rPr>
                              <w:t>789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F992" id="Text Box 3" o:spid="_x0000_s1028" type="#_x0000_t202" style="position:absolute;margin-left:167.1pt;margin-top:36.2pt;width:97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" fillcolor="white [3201]" stroked="f" strokeweight=".5pt">
                <v:textbox inset="0,0,0,0">
                  <w:txbxContent>
                    <w:p w14:paraId="3B87AE1F" w14:textId="77777777" w:rsidR="00BD4474" w:rsidRPr="000610FE" w:rsidRDefault="00BD4474" w:rsidP="00BD4474">
                      <w:pPr>
                        <w:rPr>
                          <w:rFonts w:ascii="Chronicle Text G2" w:hAnsi="Chronicle Text G2"/>
                          <w:sz w:val="16"/>
                          <w:szCs w:val="16"/>
                          <w:lang w:val="ro-RO"/>
                        </w:rPr>
                      </w:pPr>
                      <w:r w:rsidRPr="000610FE">
                        <w:rPr>
                          <w:rFonts w:ascii="Chronicle Text G2" w:hAnsi="Chronicle Text G2"/>
                          <w:b/>
                          <w:bCs/>
                          <w:sz w:val="16"/>
                          <w:szCs w:val="16"/>
                          <w:lang w:val="ro-RO"/>
                        </w:rPr>
                        <w:t xml:space="preserve">Telefon </w:t>
                      </w:r>
                      <w:r w:rsidRPr="000610FE">
                        <w:rPr>
                          <w:rFonts w:ascii="Chronicle Text G2" w:hAnsi="Chronicle Text G2"/>
                          <w:sz w:val="16"/>
                          <w:szCs w:val="16"/>
                          <w:lang w:val="ro-RO"/>
                        </w:rPr>
                        <w:t>+40</w:t>
                      </w:r>
                      <w:r>
                        <w:rPr>
                          <w:rFonts w:ascii="Chronicle Text G2" w:hAnsi="Chronicle Text G2"/>
                          <w:sz w:val="16"/>
                          <w:szCs w:val="16"/>
                          <w:lang w:val="ro-RO"/>
                        </w:rPr>
                        <w:t xml:space="preserve"> </w:t>
                      </w:r>
                      <w:r w:rsidRPr="000610FE">
                        <w:rPr>
                          <w:rFonts w:ascii="Chronicle Text G2" w:hAnsi="Chronicle Text G2"/>
                          <w:sz w:val="16"/>
                          <w:szCs w:val="16"/>
                          <w:lang w:val="ro-RO"/>
                        </w:rPr>
                        <w:t>259 408</w:t>
                      </w:r>
                      <w:r>
                        <w:rPr>
                          <w:rFonts w:ascii="Chronicle Text G2" w:hAnsi="Chronicle Text G2"/>
                          <w:sz w:val="16"/>
                          <w:szCs w:val="16"/>
                          <w:lang w:val="ro-RO"/>
                        </w:rPr>
                        <w:t xml:space="preserve"> </w:t>
                      </w:r>
                      <w:r w:rsidRPr="000610FE">
                        <w:rPr>
                          <w:rFonts w:ascii="Chronicle Text G2" w:hAnsi="Chronicle Text G2"/>
                          <w:sz w:val="16"/>
                          <w:szCs w:val="16"/>
                          <w:lang w:val="ro-RO"/>
                        </w:rPr>
                        <w:t>105</w:t>
                      </w:r>
                    </w:p>
                    <w:p w14:paraId="5F2FB6BF" w14:textId="77777777" w:rsidR="00BD4474" w:rsidRPr="000610FE" w:rsidRDefault="00BD4474" w:rsidP="00BD4474">
                      <w:pPr>
                        <w:rPr>
                          <w:rFonts w:ascii="Chronicle Text G2" w:hAnsi="Chronicle Text G2"/>
                          <w:sz w:val="16"/>
                          <w:szCs w:val="16"/>
                        </w:rPr>
                      </w:pPr>
                      <w:r w:rsidRPr="000610FE">
                        <w:rPr>
                          <w:rFonts w:ascii="Chronicle Text G2" w:hAnsi="Chronicle Text G2"/>
                          <w:b/>
                          <w:bCs/>
                          <w:sz w:val="16"/>
                          <w:szCs w:val="16"/>
                          <w:lang w:val="ro-RO"/>
                        </w:rPr>
                        <w:t xml:space="preserve">Fax </w:t>
                      </w:r>
                      <w:r w:rsidRPr="000610FE">
                        <w:rPr>
                          <w:rFonts w:ascii="Chronicle Text G2" w:hAnsi="Chronicle Text G2"/>
                          <w:sz w:val="16"/>
                          <w:szCs w:val="16"/>
                          <w:lang w:val="ro-RO"/>
                        </w:rPr>
                        <w:t xml:space="preserve">   </w:t>
                      </w:r>
                      <w:r>
                        <w:rPr>
                          <w:rFonts w:ascii="Chronicle Text G2" w:hAnsi="Chronicle Text G2"/>
                          <w:sz w:val="16"/>
                          <w:szCs w:val="16"/>
                          <w:lang w:val="ro-RO"/>
                        </w:rPr>
                        <w:t xml:space="preserve">    </w:t>
                      </w:r>
                      <w:r w:rsidRPr="000610FE">
                        <w:rPr>
                          <w:rFonts w:ascii="Chronicle Text G2" w:hAnsi="Chronicle Text G2"/>
                          <w:sz w:val="16"/>
                          <w:szCs w:val="16"/>
                          <w:lang w:val="ro-RO"/>
                        </w:rPr>
                        <w:t xml:space="preserve">   +40</w:t>
                      </w:r>
                      <w:r>
                        <w:rPr>
                          <w:rFonts w:ascii="Chronicle Text G2" w:hAnsi="Chronicle Text G2"/>
                          <w:sz w:val="16"/>
                          <w:szCs w:val="16"/>
                          <w:lang w:val="ro-RO"/>
                        </w:rPr>
                        <w:t xml:space="preserve"> </w:t>
                      </w:r>
                      <w:r w:rsidRPr="000610FE">
                        <w:rPr>
                          <w:rFonts w:ascii="Chronicle Text G2" w:hAnsi="Chronicle Text G2"/>
                          <w:sz w:val="16"/>
                          <w:szCs w:val="16"/>
                          <w:lang w:val="ro-RO"/>
                        </w:rPr>
                        <w:t>259 432</w:t>
                      </w:r>
                      <w:r>
                        <w:rPr>
                          <w:rFonts w:ascii="Chronicle Text G2" w:hAnsi="Chronicle Text G2"/>
                          <w:sz w:val="16"/>
                          <w:szCs w:val="16"/>
                          <w:lang w:val="ro-RO"/>
                        </w:rPr>
                        <w:t xml:space="preserve"> </w:t>
                      </w:r>
                      <w:r w:rsidRPr="000610FE">
                        <w:rPr>
                          <w:rFonts w:ascii="Chronicle Text G2" w:hAnsi="Chronicle Text G2"/>
                          <w:sz w:val="16"/>
                          <w:szCs w:val="16"/>
                          <w:lang w:val="ro-RO"/>
                        </w:rPr>
                        <w:t>789</w:t>
                      </w:r>
                    </w:p>
                  </w:txbxContent>
                </v:textbox>
              </v:shape>
            </w:pict>
          </mc:Fallback>
        </mc:AlternateContent>
      </w:r>
      <w:r w:rsidR="002664DE" w:rsidRPr="00E54695">
        <w:rPr>
          <w:noProof/>
          <w:lang w:val="ro-RO"/>
        </w:rPr>
        <w:drawing>
          <wp:anchor distT="0" distB="0" distL="114300" distR="114300" simplePos="0" relativeHeight="251661312" behindDoc="0" locked="0" layoutInCell="1" allowOverlap="1" wp14:anchorId="195104B7" wp14:editId="7C39C5FD">
            <wp:simplePos x="0" y="0"/>
            <wp:positionH relativeFrom="page">
              <wp:align>center</wp:align>
            </wp:positionH>
            <wp:positionV relativeFrom="paragraph">
              <wp:posOffset>324568</wp:posOffset>
            </wp:positionV>
            <wp:extent cx="6414448" cy="178435"/>
            <wp:effectExtent l="0" t="0" r="571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14448" cy="178435"/>
                    </a:xfrm>
                    <a:prstGeom prst="rect">
                      <a:avLst/>
                    </a:prstGeom>
                  </pic:spPr>
                </pic:pic>
              </a:graphicData>
            </a:graphic>
            <wp14:sizeRelH relativeFrom="page">
              <wp14:pctWidth>0</wp14:pctWidth>
            </wp14:sizeRelH>
            <wp14:sizeRelV relativeFrom="page">
              <wp14:pctHeight>0</wp14:pctHeight>
            </wp14:sizeRelV>
          </wp:anchor>
        </w:drawing>
      </w:r>
      <w:r w:rsidR="002664DE" w:rsidRPr="00E54695">
        <w:rPr>
          <w:noProof/>
          <w:lang w:val="ro-RO"/>
        </w:rPr>
        <mc:AlternateContent>
          <mc:Choice Requires="wps">
            <w:drawing>
              <wp:anchor distT="0" distB="0" distL="114300" distR="114300" simplePos="0" relativeHeight="251667456" behindDoc="0" locked="0" layoutInCell="1" allowOverlap="1" wp14:anchorId="765D38A9" wp14:editId="16CCE649">
                <wp:simplePos x="0" y="0"/>
                <wp:positionH relativeFrom="margin">
                  <wp:posOffset>138023</wp:posOffset>
                </wp:positionH>
                <wp:positionV relativeFrom="paragraph">
                  <wp:posOffset>439948</wp:posOffset>
                </wp:positionV>
                <wp:extent cx="1524000" cy="336550"/>
                <wp:effectExtent l="0" t="0" r="0" b="6350"/>
                <wp:wrapNone/>
                <wp:docPr id="9" name="Text Box 2"/>
                <wp:cNvGraphicFramePr/>
                <a:graphic xmlns:a="http://schemas.openxmlformats.org/drawingml/2006/main">
                  <a:graphicData uri="http://schemas.microsoft.com/office/word/2010/wordprocessingShape">
                    <wps:wsp>
                      <wps:cNvSpPr txBox="1"/>
                      <wps:spPr>
                        <a:xfrm>
                          <a:off x="0" y="0"/>
                          <a:ext cx="1524000" cy="336550"/>
                        </a:xfrm>
                        <a:prstGeom prst="rect">
                          <a:avLst/>
                        </a:prstGeom>
                        <a:solidFill>
                          <a:schemeClr val="lt1"/>
                        </a:solidFill>
                        <a:ln w="6350">
                          <a:noFill/>
                        </a:ln>
                      </wps:spPr>
                      <wps:txbx>
                        <w:txbxContent>
                          <w:p w14:paraId="55284F2E" w14:textId="77777777" w:rsidR="002664DE" w:rsidRPr="000610FE" w:rsidRDefault="002664DE" w:rsidP="002664DE">
                            <w:pPr>
                              <w:rPr>
                                <w:rFonts w:ascii="Chronicle Text G2" w:hAnsi="Chronicle Text G2"/>
                                <w:sz w:val="16"/>
                                <w:szCs w:val="16"/>
                              </w:rPr>
                            </w:pPr>
                            <w:r w:rsidRPr="000610FE">
                              <w:rPr>
                                <w:rFonts w:ascii="Chronicle Text G2" w:hAnsi="Chronicle Text G2"/>
                                <w:sz w:val="16"/>
                                <w:szCs w:val="16"/>
                                <w:lang w:val="ro-RO"/>
                              </w:rPr>
                              <w:t>Str. Universită</w:t>
                            </w:r>
                            <w:r w:rsidRPr="000610FE">
                              <w:rPr>
                                <w:rFonts w:ascii="Calibri" w:hAnsi="Calibri" w:cs="Calibri"/>
                                <w:sz w:val="16"/>
                                <w:szCs w:val="16"/>
                                <w:lang w:val="ro-RO"/>
                              </w:rPr>
                              <w:t>ț</w:t>
                            </w:r>
                            <w:r w:rsidRPr="000610FE">
                              <w:rPr>
                                <w:rFonts w:ascii="Chronicle Text G2" w:hAnsi="Chronicle Text G2"/>
                                <w:sz w:val="16"/>
                                <w:szCs w:val="16"/>
                                <w:lang w:val="ro-RO"/>
                              </w:rPr>
                              <w:t>ii nr. 1, Oradea</w:t>
                            </w:r>
                          </w:p>
                          <w:p w14:paraId="0672882F" w14:textId="77777777" w:rsidR="002664DE" w:rsidRPr="000610FE" w:rsidRDefault="002664DE" w:rsidP="002664DE">
                            <w:pPr>
                              <w:rPr>
                                <w:sz w:val="16"/>
                                <w:szCs w:val="16"/>
                              </w:rPr>
                            </w:pPr>
                            <w:r w:rsidRPr="000610FE">
                              <w:rPr>
                                <w:rFonts w:ascii="Chronicle Text G2" w:hAnsi="Chronicle Text G2"/>
                                <w:sz w:val="16"/>
                                <w:szCs w:val="16"/>
                              </w:rPr>
                              <w:t>410087, Bihor, România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D38A9" id="Text Box 2" o:spid="_x0000_s1029" type="#_x0000_t202" style="position:absolute;margin-left:10.85pt;margin-top:34.65pt;width:120pt;height: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" fillcolor="white [3201]" stroked="f" strokeweight=".5pt">
                <v:textbox inset="0,0,0,0">
                  <w:txbxContent>
                    <w:p w14:paraId="55284F2E" w14:textId="77777777" w:rsidR="002664DE" w:rsidRPr="000610FE" w:rsidRDefault="002664DE" w:rsidP="002664DE">
                      <w:pPr>
                        <w:rPr>
                          <w:rFonts w:ascii="Chronicle Text G2" w:hAnsi="Chronicle Text G2"/>
                          <w:sz w:val="16"/>
                          <w:szCs w:val="16"/>
                        </w:rPr>
                      </w:pPr>
                      <w:r w:rsidRPr="000610FE">
                        <w:rPr>
                          <w:rFonts w:ascii="Chronicle Text G2" w:hAnsi="Chronicle Text G2"/>
                          <w:sz w:val="16"/>
                          <w:szCs w:val="16"/>
                          <w:lang w:val="ro-RO"/>
                        </w:rPr>
                        <w:t>Str. Universită</w:t>
                      </w:r>
                      <w:r w:rsidRPr="000610FE">
                        <w:rPr>
                          <w:rFonts w:ascii="Calibri" w:hAnsi="Calibri" w:cs="Calibri"/>
                          <w:sz w:val="16"/>
                          <w:szCs w:val="16"/>
                          <w:lang w:val="ro-RO"/>
                        </w:rPr>
                        <w:t>ț</w:t>
                      </w:r>
                      <w:r w:rsidRPr="000610FE">
                        <w:rPr>
                          <w:rFonts w:ascii="Chronicle Text G2" w:hAnsi="Chronicle Text G2"/>
                          <w:sz w:val="16"/>
                          <w:szCs w:val="16"/>
                          <w:lang w:val="ro-RO"/>
                        </w:rPr>
                        <w:t>ii nr. 1, Oradea</w:t>
                      </w:r>
                    </w:p>
                    <w:p w14:paraId="0672882F" w14:textId="77777777" w:rsidR="002664DE" w:rsidRPr="000610FE" w:rsidRDefault="002664DE" w:rsidP="002664DE">
                      <w:pPr>
                        <w:rPr>
                          <w:sz w:val="16"/>
                          <w:szCs w:val="16"/>
                        </w:rPr>
                      </w:pPr>
                      <w:r w:rsidRPr="000610FE">
                        <w:rPr>
                          <w:rFonts w:ascii="Chronicle Text G2" w:hAnsi="Chronicle Text G2"/>
                          <w:sz w:val="16"/>
                          <w:szCs w:val="16"/>
                        </w:rPr>
                        <w:t>410087, Bihor, România</w:t>
                      </w:r>
                    </w:p>
                  </w:txbxContent>
                </v:textbox>
                <w10:wrap anchorx="margin"/>
              </v:shape>
            </w:pict>
          </mc:Fallback>
        </mc:AlternateContent>
      </w:r>
      <w:r w:rsidR="002A07DE" w:rsidRPr="00E54695">
        <w:rPr>
          <w:lang w:val="ro-RO"/>
        </w:rPr>
        <w:br w:type="page"/>
      </w:r>
    </w:p>
    <w:p w14:paraId="47CB68BD" w14:textId="77777777" w:rsidR="00670FC9" w:rsidRPr="00E54695" w:rsidRDefault="00670FC9" w:rsidP="00296443">
      <w:pPr>
        <w:spacing w:before="240" w:after="120"/>
        <w:ind w:firstLine="420"/>
        <w:jc w:val="both"/>
        <w:rPr>
          <w:b/>
          <w:bCs/>
          <w:sz w:val="28"/>
          <w:szCs w:val="28"/>
          <w:lang w:val="ro-RO"/>
        </w:rPr>
      </w:pPr>
      <w:r w:rsidRPr="00E54695">
        <w:rPr>
          <w:b/>
          <w:bCs/>
          <w:sz w:val="28"/>
          <w:szCs w:val="28"/>
          <w:lang w:val="ro-RO"/>
        </w:rPr>
        <w:lastRenderedPageBreak/>
        <w:t>1. SCOPUL METODOLOGIEI</w:t>
      </w:r>
    </w:p>
    <w:p w14:paraId="3E49FE46" w14:textId="4CD294FC" w:rsidR="00CA1A39" w:rsidRPr="00E54695" w:rsidRDefault="00670FC9" w:rsidP="00296443">
      <w:pPr>
        <w:ind w:firstLine="420"/>
        <w:jc w:val="both"/>
        <w:rPr>
          <w:lang w:val="ro-RO"/>
        </w:rPr>
      </w:pPr>
      <w:r w:rsidRPr="00E54695">
        <w:rPr>
          <w:lang w:val="ro-RO"/>
        </w:rPr>
        <w:t>Prezenta metodo</w:t>
      </w:r>
      <w:r w:rsidR="00BD303A" w:rsidRPr="00E54695">
        <w:rPr>
          <w:lang w:val="ro-RO"/>
        </w:rPr>
        <w:t>lo</w:t>
      </w:r>
      <w:r w:rsidRPr="00E54695">
        <w:rPr>
          <w:lang w:val="ro-RO"/>
        </w:rPr>
        <w:t>gie proprie reglementează</w:t>
      </w:r>
      <w:r w:rsidR="002C558C" w:rsidRPr="00E54695">
        <w:rPr>
          <w:lang w:val="ro-RO"/>
        </w:rPr>
        <w:t>, la nivelul Universității din Oradea,</w:t>
      </w:r>
      <w:r w:rsidRPr="00E54695">
        <w:rPr>
          <w:lang w:val="ro-RO"/>
        </w:rPr>
        <w:t xml:space="preserve"> </w:t>
      </w:r>
      <w:r w:rsidR="00FC3B2D" w:rsidRPr="00E54695">
        <w:rPr>
          <w:lang w:val="ro-RO"/>
        </w:rPr>
        <w:t xml:space="preserve">mobilitatea academică a </w:t>
      </w:r>
      <w:r w:rsidR="002C558C" w:rsidRPr="00E54695">
        <w:rPr>
          <w:lang w:val="ro-RO"/>
        </w:rPr>
        <w:t>studenților</w:t>
      </w:r>
      <w:r w:rsidR="00FC3B2D" w:rsidRPr="00E54695">
        <w:rPr>
          <w:lang w:val="ro-RO"/>
        </w:rPr>
        <w:t xml:space="preserve"> </w:t>
      </w:r>
      <w:r w:rsidR="002C558C" w:rsidRPr="00E54695">
        <w:rPr>
          <w:lang w:val="ro-RO"/>
        </w:rPr>
        <w:t>şi studenților-doctoranzi</w:t>
      </w:r>
      <w:r w:rsidR="00FC3B2D" w:rsidRPr="00E54695">
        <w:rPr>
          <w:lang w:val="ro-RO"/>
        </w:rPr>
        <w:t xml:space="preserve">, în </w:t>
      </w:r>
      <w:r w:rsidR="002C558C" w:rsidRPr="00E54695">
        <w:rPr>
          <w:lang w:val="ro-RO"/>
        </w:rPr>
        <w:t>condițiile</w:t>
      </w:r>
      <w:r w:rsidR="00FC3B2D" w:rsidRPr="00E54695">
        <w:rPr>
          <w:lang w:val="ro-RO"/>
        </w:rPr>
        <w:t xml:space="preserve"> legii, la alte </w:t>
      </w:r>
      <w:r w:rsidR="002C558C" w:rsidRPr="00E54695">
        <w:rPr>
          <w:lang w:val="ro-RO"/>
        </w:rPr>
        <w:t>instituții</w:t>
      </w:r>
      <w:r w:rsidR="00FC3B2D" w:rsidRPr="00E54695">
        <w:rPr>
          <w:lang w:val="ro-RO"/>
        </w:rPr>
        <w:t xml:space="preserve"> de </w:t>
      </w:r>
      <w:r w:rsidR="002C558C" w:rsidRPr="00E54695">
        <w:rPr>
          <w:lang w:val="ro-RO"/>
        </w:rPr>
        <w:t>învățământ</w:t>
      </w:r>
      <w:r w:rsidR="00FC3B2D" w:rsidRPr="00E54695">
        <w:rPr>
          <w:lang w:val="ro-RO"/>
        </w:rPr>
        <w:t xml:space="preserve"> superior din </w:t>
      </w:r>
      <w:r w:rsidR="002C558C" w:rsidRPr="00E54695">
        <w:rPr>
          <w:lang w:val="ro-RO"/>
        </w:rPr>
        <w:t>țară</w:t>
      </w:r>
      <w:r w:rsidR="00FC3B2D" w:rsidRPr="00E54695">
        <w:rPr>
          <w:lang w:val="ro-RO"/>
        </w:rPr>
        <w:t xml:space="preserve"> sau din străinătate</w:t>
      </w:r>
      <w:r w:rsidR="002C558C" w:rsidRPr="00E54695">
        <w:rPr>
          <w:lang w:val="ro-RO"/>
        </w:rPr>
        <w:t>.</w:t>
      </w:r>
    </w:p>
    <w:p w14:paraId="3E911B3A" w14:textId="42BD118F" w:rsidR="00670FC9" w:rsidRPr="00E54695" w:rsidRDefault="00670FC9" w:rsidP="005131B1">
      <w:pPr>
        <w:spacing w:before="360" w:after="120"/>
        <w:ind w:firstLine="420"/>
        <w:jc w:val="both"/>
        <w:rPr>
          <w:b/>
          <w:bCs/>
          <w:sz w:val="28"/>
          <w:szCs w:val="28"/>
          <w:lang w:val="ro-RO"/>
        </w:rPr>
      </w:pPr>
      <w:r w:rsidRPr="00E54695">
        <w:rPr>
          <w:b/>
          <w:bCs/>
          <w:sz w:val="28"/>
          <w:szCs w:val="28"/>
          <w:lang w:val="ro-RO"/>
        </w:rPr>
        <w:t xml:space="preserve">2. </w:t>
      </w:r>
      <w:r w:rsidR="00E665BA" w:rsidRPr="00E54695">
        <w:rPr>
          <w:b/>
          <w:bCs/>
          <w:sz w:val="28"/>
          <w:szCs w:val="28"/>
          <w:lang w:val="ro-RO"/>
        </w:rPr>
        <w:t xml:space="preserve">DOCUMENTE DE </w:t>
      </w:r>
      <w:r w:rsidRPr="00E54695">
        <w:rPr>
          <w:b/>
          <w:bCs/>
          <w:sz w:val="28"/>
          <w:szCs w:val="28"/>
          <w:lang w:val="ro-RO"/>
        </w:rPr>
        <w:t>REFERINȚ</w:t>
      </w:r>
      <w:r w:rsidR="00296443" w:rsidRPr="00E54695">
        <w:rPr>
          <w:b/>
          <w:bCs/>
          <w:sz w:val="28"/>
          <w:szCs w:val="28"/>
          <w:lang w:val="ro-RO"/>
        </w:rPr>
        <w:t>Ă</w:t>
      </w:r>
    </w:p>
    <w:p w14:paraId="1ED0EC5A" w14:textId="77777777" w:rsidR="00296443" w:rsidRPr="00E54695" w:rsidRDefault="00296443" w:rsidP="00D85718">
      <w:pPr>
        <w:pStyle w:val="ListParagraph"/>
        <w:numPr>
          <w:ilvl w:val="0"/>
          <w:numId w:val="16"/>
        </w:numPr>
        <w:ind w:left="567"/>
        <w:rPr>
          <w:lang w:val="ro-RO"/>
        </w:rPr>
      </w:pPr>
      <w:r w:rsidRPr="00E54695">
        <w:rPr>
          <w:lang w:val="ro-RO"/>
        </w:rPr>
        <w:t>Legea învățământului superior nr. 199/2023;</w:t>
      </w:r>
    </w:p>
    <w:p w14:paraId="1D2A7BB5" w14:textId="6E9B4F35" w:rsidR="00B30EE5" w:rsidRDefault="00D85718" w:rsidP="00F27582">
      <w:pPr>
        <w:pStyle w:val="ListParagraph"/>
        <w:numPr>
          <w:ilvl w:val="0"/>
          <w:numId w:val="16"/>
        </w:numPr>
        <w:ind w:left="567"/>
        <w:jc w:val="both"/>
        <w:rPr>
          <w:lang w:val="ro-RO"/>
        </w:rPr>
      </w:pPr>
      <w:r w:rsidRPr="002207AC">
        <w:rPr>
          <w:lang w:val="ro-RO"/>
        </w:rPr>
        <w:t>Ordinul nr. 4262/2024 pentru aprobarea Metodologiei privind mobilitatea academică a studenților</w:t>
      </w:r>
      <w:r w:rsidR="00B30EE5" w:rsidRPr="002207AC">
        <w:rPr>
          <w:lang w:val="ro-RO"/>
        </w:rPr>
        <w:t>;</w:t>
      </w:r>
    </w:p>
    <w:p w14:paraId="2BA9039D" w14:textId="048E7B38" w:rsidR="00B30EE5" w:rsidRDefault="00B30EE5" w:rsidP="002207AC">
      <w:pPr>
        <w:pStyle w:val="ListParagraph"/>
        <w:numPr>
          <w:ilvl w:val="0"/>
          <w:numId w:val="16"/>
        </w:numPr>
        <w:ind w:left="567"/>
        <w:jc w:val="both"/>
        <w:rPr>
          <w:lang w:val="ro-RO"/>
        </w:rPr>
      </w:pPr>
      <w:r w:rsidRPr="002207AC">
        <w:rPr>
          <w:color w:val="EE0000"/>
          <w:lang w:val="ro-RO"/>
        </w:rPr>
        <w:t xml:space="preserve">Ordinul nr. 6975/2025 pentru modificarea Metodologiei privind mobilitatea academică a </w:t>
      </w:r>
      <w:r w:rsidR="002207AC" w:rsidRPr="002207AC">
        <w:rPr>
          <w:color w:val="EE0000"/>
          <w:lang w:val="ro-RO"/>
        </w:rPr>
        <w:t>studenților</w:t>
      </w:r>
      <w:r w:rsidRPr="002207AC">
        <w:rPr>
          <w:color w:val="EE0000"/>
          <w:lang w:val="ro-RO"/>
        </w:rPr>
        <w:t>, aprobată prin Ordinul nr. 4262/2024</w:t>
      </w:r>
      <w:r w:rsidR="002207AC" w:rsidRPr="002207AC">
        <w:rPr>
          <w:color w:val="EE0000"/>
          <w:lang w:val="ro-RO"/>
        </w:rPr>
        <w:t>.</w:t>
      </w:r>
    </w:p>
    <w:p w14:paraId="4D61EDD3" w14:textId="1BBCBEB7" w:rsidR="00670FC9" w:rsidRPr="00E54695" w:rsidRDefault="00670FC9" w:rsidP="005131B1">
      <w:pPr>
        <w:spacing w:before="360" w:after="120"/>
        <w:ind w:firstLine="420"/>
        <w:jc w:val="both"/>
        <w:rPr>
          <w:b/>
          <w:bCs/>
          <w:sz w:val="28"/>
          <w:szCs w:val="28"/>
          <w:lang w:val="ro-RO"/>
        </w:rPr>
      </w:pPr>
      <w:r w:rsidRPr="00E54695">
        <w:rPr>
          <w:b/>
          <w:bCs/>
          <w:sz w:val="28"/>
          <w:szCs w:val="28"/>
          <w:lang w:val="ro-RO"/>
        </w:rPr>
        <w:t>3. ABREVIERI</w:t>
      </w:r>
    </w:p>
    <w:p w14:paraId="40EDA892" w14:textId="6CED4C70" w:rsidR="00670FC9" w:rsidRPr="00E54695" w:rsidRDefault="00670FC9" w:rsidP="00701178">
      <w:pPr>
        <w:ind w:left="420"/>
        <w:jc w:val="both"/>
        <w:rPr>
          <w:lang w:val="ro-RO"/>
        </w:rPr>
      </w:pPr>
      <w:r w:rsidRPr="00E54695">
        <w:rPr>
          <w:lang w:val="ro-RO"/>
        </w:rPr>
        <w:t>UO – Universitatea din Oradea;</w:t>
      </w:r>
    </w:p>
    <w:p w14:paraId="7868B89C" w14:textId="072804AC" w:rsidR="00670FC9" w:rsidRPr="00E54695" w:rsidRDefault="00670FC9" w:rsidP="00701178">
      <w:pPr>
        <w:ind w:left="420"/>
        <w:jc w:val="both"/>
        <w:rPr>
          <w:lang w:val="ro-RO"/>
        </w:rPr>
      </w:pPr>
      <w:r w:rsidRPr="00E54695">
        <w:rPr>
          <w:lang w:val="ro-RO"/>
        </w:rPr>
        <w:t xml:space="preserve">SUO – Senatul </w:t>
      </w:r>
      <w:r w:rsidR="00701178" w:rsidRPr="00E54695">
        <w:rPr>
          <w:lang w:val="ro-RO"/>
        </w:rPr>
        <w:t>Universității</w:t>
      </w:r>
      <w:r w:rsidRPr="00E54695">
        <w:rPr>
          <w:lang w:val="ro-RO"/>
        </w:rPr>
        <w:t xml:space="preserve"> Oradea;</w:t>
      </w:r>
    </w:p>
    <w:p w14:paraId="3CC5BC42" w14:textId="77777777" w:rsidR="00831296" w:rsidRPr="00E54695" w:rsidRDefault="00831296" w:rsidP="00831296">
      <w:pPr>
        <w:ind w:left="420"/>
        <w:jc w:val="both"/>
        <w:rPr>
          <w:lang w:val="ro-RO"/>
        </w:rPr>
      </w:pPr>
      <w:r w:rsidRPr="00E54695">
        <w:rPr>
          <w:lang w:val="ro-RO"/>
        </w:rPr>
        <w:t>CA – Consiliul de Administrație;</w:t>
      </w:r>
    </w:p>
    <w:p w14:paraId="5909E45B" w14:textId="70FE519F" w:rsidR="009D363C" w:rsidRPr="00E54695" w:rsidRDefault="009D363C" w:rsidP="00831296">
      <w:pPr>
        <w:ind w:left="420"/>
        <w:jc w:val="both"/>
        <w:rPr>
          <w:lang w:val="ro-RO"/>
        </w:rPr>
      </w:pPr>
      <w:r w:rsidRPr="00E54695">
        <w:rPr>
          <w:lang w:val="ro-RO"/>
        </w:rPr>
        <w:t>CF – Consiliul facultății;</w:t>
      </w:r>
    </w:p>
    <w:p w14:paraId="0523398D" w14:textId="77777777" w:rsidR="00831296" w:rsidRPr="00E54695" w:rsidRDefault="00831296" w:rsidP="00831296">
      <w:pPr>
        <w:ind w:left="420"/>
        <w:jc w:val="both"/>
        <w:rPr>
          <w:lang w:val="ro-RO"/>
        </w:rPr>
      </w:pPr>
      <w:r w:rsidRPr="00E54695">
        <w:rPr>
          <w:lang w:val="ro-RO"/>
        </w:rPr>
        <w:t>PMA – Prorector responsabil cu Managementul Academic;</w:t>
      </w:r>
    </w:p>
    <w:p w14:paraId="647F3520" w14:textId="798A2D7C" w:rsidR="00670FC9" w:rsidRPr="00E54695" w:rsidRDefault="00670FC9" w:rsidP="00701178">
      <w:pPr>
        <w:ind w:left="420"/>
        <w:jc w:val="both"/>
        <w:rPr>
          <w:lang w:val="ro-RO"/>
        </w:rPr>
      </w:pPr>
      <w:r w:rsidRPr="00E54695">
        <w:rPr>
          <w:lang w:val="ro-RO"/>
        </w:rPr>
        <w:t>HS – Hotărâre a Senatului Universității din Oradea</w:t>
      </w:r>
      <w:r w:rsidR="00101998" w:rsidRPr="00E54695">
        <w:rPr>
          <w:lang w:val="ro-RO"/>
        </w:rPr>
        <w:t>;</w:t>
      </w:r>
    </w:p>
    <w:p w14:paraId="2E5975CA" w14:textId="3B50712C" w:rsidR="00CA4ADB" w:rsidRPr="00E54695" w:rsidRDefault="00CA4ADB" w:rsidP="00CA4ADB">
      <w:pPr>
        <w:ind w:left="420"/>
        <w:rPr>
          <w:lang w:val="ro-RO"/>
        </w:rPr>
      </w:pPr>
      <w:r w:rsidRPr="00E54695">
        <w:rPr>
          <w:lang w:val="ro-RO"/>
        </w:rPr>
        <w:t>RAPS –</w:t>
      </w:r>
      <w:r w:rsidR="00561BF8">
        <w:rPr>
          <w:lang w:val="ro-RO"/>
        </w:rPr>
        <w:t xml:space="preserve"> </w:t>
      </w:r>
      <w:r w:rsidR="00561BF8" w:rsidRPr="00561BF8">
        <w:rPr>
          <w:lang w:val="ro-RO"/>
        </w:rPr>
        <w:t>Regulamentul privind activitatea profesională a studenților în baza sistemului european de credite transferabile (ECTS)</w:t>
      </w:r>
      <w:r w:rsidRPr="00E54695">
        <w:rPr>
          <w:lang w:val="ro-RO"/>
        </w:rPr>
        <w:t>;</w:t>
      </w:r>
    </w:p>
    <w:p w14:paraId="5C64A65D" w14:textId="33F122DB" w:rsidR="00CA4ADB" w:rsidRPr="00E54695" w:rsidRDefault="00CA4ADB" w:rsidP="00CA4ADB">
      <w:pPr>
        <w:ind w:left="420"/>
        <w:jc w:val="both"/>
        <w:rPr>
          <w:lang w:val="ro-RO"/>
        </w:rPr>
      </w:pPr>
      <w:r w:rsidRPr="00E54695">
        <w:rPr>
          <w:lang w:val="ro-RO"/>
        </w:rPr>
        <w:t xml:space="preserve">PI – </w:t>
      </w:r>
      <w:r w:rsidR="00BF1CEE">
        <w:rPr>
          <w:lang w:val="ro-RO"/>
        </w:rPr>
        <w:t>p</w:t>
      </w:r>
      <w:r w:rsidRPr="00E54695">
        <w:rPr>
          <w:lang w:val="ro-RO"/>
        </w:rPr>
        <w:t>lan de învățământ;</w:t>
      </w:r>
    </w:p>
    <w:p w14:paraId="29979CAC" w14:textId="5C1D5702" w:rsidR="00101998" w:rsidRPr="00E54695" w:rsidRDefault="00101998" w:rsidP="00701178">
      <w:pPr>
        <w:ind w:left="420"/>
        <w:jc w:val="both"/>
        <w:rPr>
          <w:lang w:val="ro-RO"/>
        </w:rPr>
      </w:pPr>
      <w:r w:rsidRPr="00E54695">
        <w:rPr>
          <w:lang w:val="ro-RO"/>
        </w:rPr>
        <w:t>PS – program de studii;</w:t>
      </w:r>
    </w:p>
    <w:p w14:paraId="0A300E56" w14:textId="601211F2" w:rsidR="002B4BB2" w:rsidRPr="00E54695" w:rsidRDefault="00B83A06" w:rsidP="00701178">
      <w:pPr>
        <w:ind w:left="420"/>
        <w:jc w:val="both"/>
        <w:rPr>
          <w:lang w:val="ro-RO"/>
        </w:rPr>
      </w:pPr>
      <w:r w:rsidRPr="00E54695">
        <w:rPr>
          <w:lang w:val="ro-RO"/>
        </w:rPr>
        <w:t xml:space="preserve">ECTS – </w:t>
      </w:r>
      <w:r w:rsidR="00561BF8">
        <w:rPr>
          <w:lang w:val="ro-RO"/>
        </w:rPr>
        <w:t>s</w:t>
      </w:r>
      <w:r w:rsidRPr="00E54695">
        <w:rPr>
          <w:lang w:val="ro-RO"/>
        </w:rPr>
        <w:t xml:space="preserve">istemul </w:t>
      </w:r>
      <w:r w:rsidR="00561BF8">
        <w:rPr>
          <w:lang w:val="ro-RO"/>
        </w:rPr>
        <w:t>e</w:t>
      </w:r>
      <w:r w:rsidRPr="00E54695">
        <w:rPr>
          <w:lang w:val="ro-RO"/>
        </w:rPr>
        <w:t xml:space="preserve">uropean de </w:t>
      </w:r>
      <w:r w:rsidR="00561BF8">
        <w:rPr>
          <w:lang w:val="ro-RO"/>
        </w:rPr>
        <w:t>c</w:t>
      </w:r>
      <w:r w:rsidRPr="00E54695">
        <w:rPr>
          <w:lang w:val="ro-RO"/>
        </w:rPr>
        <w:t xml:space="preserve">redite </w:t>
      </w:r>
      <w:r w:rsidR="00561BF8">
        <w:rPr>
          <w:lang w:val="ro-RO"/>
        </w:rPr>
        <w:t>t</w:t>
      </w:r>
      <w:r w:rsidRPr="00E54695">
        <w:rPr>
          <w:lang w:val="ro-RO"/>
        </w:rPr>
        <w:t>ransferabile.</w:t>
      </w:r>
    </w:p>
    <w:p w14:paraId="003E41FD" w14:textId="77777777" w:rsidR="00670FC9" w:rsidRPr="00E54695" w:rsidRDefault="00670FC9" w:rsidP="005131B1">
      <w:pPr>
        <w:spacing w:before="360" w:after="120"/>
        <w:ind w:firstLine="420"/>
        <w:jc w:val="both"/>
        <w:rPr>
          <w:b/>
          <w:bCs/>
          <w:sz w:val="28"/>
          <w:szCs w:val="28"/>
          <w:lang w:val="ro-RO"/>
        </w:rPr>
      </w:pPr>
      <w:r w:rsidRPr="00E54695">
        <w:rPr>
          <w:b/>
          <w:bCs/>
          <w:sz w:val="28"/>
          <w:szCs w:val="28"/>
          <w:lang w:val="ro-RO"/>
        </w:rPr>
        <w:t>4.</w:t>
      </w:r>
      <w:r w:rsidRPr="00E54695">
        <w:rPr>
          <w:b/>
          <w:bCs/>
          <w:sz w:val="28"/>
          <w:szCs w:val="28"/>
          <w:lang w:val="ro-RO"/>
        </w:rPr>
        <w:tab/>
        <w:t xml:space="preserve"> DESCRIEREA METODOLOGIEI</w:t>
      </w:r>
    </w:p>
    <w:p w14:paraId="451BE737" w14:textId="664274E8" w:rsidR="0028255B" w:rsidRPr="00E54695" w:rsidRDefault="009467C9" w:rsidP="002A0843">
      <w:pPr>
        <w:spacing w:before="240" w:after="240"/>
        <w:ind w:left="567"/>
        <w:rPr>
          <w:b/>
          <w:bCs/>
          <w:sz w:val="26"/>
          <w:szCs w:val="26"/>
          <w:lang w:val="ro-RO"/>
        </w:rPr>
      </w:pPr>
      <w:r w:rsidRPr="00E54695">
        <w:rPr>
          <w:b/>
          <w:bCs/>
          <w:sz w:val="26"/>
          <w:szCs w:val="26"/>
          <w:lang w:val="ro-RO"/>
        </w:rPr>
        <w:t xml:space="preserve">4.1. </w:t>
      </w:r>
      <w:r w:rsidR="003226EE" w:rsidRPr="00E54695">
        <w:rPr>
          <w:b/>
          <w:bCs/>
          <w:sz w:val="26"/>
          <w:szCs w:val="26"/>
          <w:lang w:val="ro-RO"/>
        </w:rPr>
        <w:t>Dispoziții</w:t>
      </w:r>
      <w:r w:rsidR="00816079" w:rsidRPr="00E54695">
        <w:rPr>
          <w:b/>
          <w:bCs/>
          <w:sz w:val="26"/>
          <w:szCs w:val="26"/>
          <w:lang w:val="ro-RO"/>
        </w:rPr>
        <w:t xml:space="preserve"> </w:t>
      </w:r>
      <w:r w:rsidR="0028255B" w:rsidRPr="00E54695">
        <w:rPr>
          <w:b/>
          <w:bCs/>
          <w:sz w:val="26"/>
          <w:szCs w:val="26"/>
          <w:lang w:val="ro-RO"/>
        </w:rPr>
        <w:t>generale</w:t>
      </w:r>
    </w:p>
    <w:p w14:paraId="5A8200F2" w14:textId="45AFE9ED" w:rsidR="00195B33" w:rsidRPr="00E54695" w:rsidRDefault="0028255B" w:rsidP="00195B33">
      <w:pPr>
        <w:pStyle w:val="al"/>
        <w:rPr>
          <w:lang w:val="ro-RO"/>
        </w:rPr>
      </w:pPr>
      <w:r w:rsidRPr="00E54695">
        <w:rPr>
          <w:b/>
          <w:bCs/>
          <w:lang w:val="ro-RO"/>
        </w:rPr>
        <w:t xml:space="preserve">Art. 1. - </w:t>
      </w:r>
      <w:r w:rsidR="00195B33" w:rsidRPr="00E54695">
        <w:rPr>
          <w:lang w:val="ro-RO"/>
        </w:rPr>
        <w:t>Mobilitatea academică a studenţilor reprezintă dreptul studenţilor şi studenţilor-doctoranzi de a li se recunoaşte creditele transferabile dobândite, în condiţiile legii, la alte instituţii de învăţământ superior din ţară sau din străinătate.</w:t>
      </w:r>
    </w:p>
    <w:p w14:paraId="18C581D5" w14:textId="77777777" w:rsidR="000E6E5B" w:rsidRPr="00E54695" w:rsidRDefault="000E6E5B" w:rsidP="000E6E5B">
      <w:pPr>
        <w:pStyle w:val="al"/>
        <w:rPr>
          <w:lang w:val="ro-RO"/>
        </w:rPr>
      </w:pPr>
    </w:p>
    <w:p w14:paraId="764D9AAC" w14:textId="77777777" w:rsidR="000E6E5B" w:rsidRPr="00E54695" w:rsidRDefault="000E6E5B" w:rsidP="000E6E5B">
      <w:pPr>
        <w:pStyle w:val="al"/>
        <w:rPr>
          <w:lang w:val="ro-RO"/>
        </w:rPr>
      </w:pPr>
      <w:r w:rsidRPr="00E54695">
        <w:rPr>
          <w:b/>
          <w:bCs/>
          <w:lang w:val="ro-RO"/>
        </w:rPr>
        <w:t>Art. 2.</w:t>
      </w:r>
      <w:r w:rsidRPr="00E54695">
        <w:rPr>
          <w:lang w:val="ro-RO"/>
        </w:rPr>
        <w:t xml:space="preserve"> - (1) Mobilitatea academică a studenţilor poate fi internă sau internaţională şi, după caz, definitivă sau temporară.</w:t>
      </w:r>
    </w:p>
    <w:p w14:paraId="1A33A9DB" w14:textId="77777777" w:rsidR="000E6E5B" w:rsidRPr="00E54695" w:rsidRDefault="000E6E5B" w:rsidP="000E6E5B">
      <w:pPr>
        <w:pStyle w:val="al"/>
        <w:rPr>
          <w:lang w:val="ro-RO"/>
        </w:rPr>
      </w:pPr>
      <w:r w:rsidRPr="00E54695">
        <w:rPr>
          <w:lang w:val="ro-RO"/>
        </w:rPr>
        <w:t>(2) Mobilitatea academică poate fi organizată în format fizic, virtual sau mixt.</w:t>
      </w:r>
    </w:p>
    <w:p w14:paraId="4B07E34A" w14:textId="77777777" w:rsidR="000E6E5B" w:rsidRPr="00E54695" w:rsidRDefault="000E6E5B" w:rsidP="000E6E5B">
      <w:pPr>
        <w:pStyle w:val="al"/>
        <w:rPr>
          <w:lang w:val="ro-RO"/>
        </w:rPr>
      </w:pPr>
      <w:r w:rsidRPr="00E54695">
        <w:rPr>
          <w:lang w:val="ro-RO"/>
        </w:rPr>
        <w:t>(3) Mobilitatea academică se referă la toate tipurile de activităţi prevăzute în planul de învăţământ al programului de studii respectiv: cursuri, seminare, laboratoare, proiecte, activitate practică etc.</w:t>
      </w:r>
    </w:p>
    <w:p w14:paraId="08A77896" w14:textId="77777777" w:rsidR="000E6E5B" w:rsidRPr="00E54695" w:rsidRDefault="000E6E5B" w:rsidP="000E6E5B">
      <w:pPr>
        <w:pStyle w:val="al"/>
        <w:rPr>
          <w:lang w:val="ro-RO"/>
        </w:rPr>
      </w:pPr>
      <w:r w:rsidRPr="00E54695">
        <w:rPr>
          <w:lang w:val="ro-RO"/>
        </w:rPr>
        <w:t>(4) Mobilitatea academică se realizează în locurile şi la instituţiile partenere în care îşi desfăşoară activitatea studenţii înmatriculaţi la programul de studii din instituţia de învăţământ superior primitoare.</w:t>
      </w:r>
    </w:p>
    <w:p w14:paraId="702F0ABC" w14:textId="77777777" w:rsidR="002F74BF" w:rsidRPr="00E54695" w:rsidRDefault="002F74BF" w:rsidP="000E6E5B">
      <w:pPr>
        <w:pStyle w:val="al"/>
        <w:rPr>
          <w:lang w:val="ro-RO"/>
        </w:rPr>
      </w:pPr>
    </w:p>
    <w:p w14:paraId="1BC9B8C8" w14:textId="1146AA88" w:rsidR="000E6E5B" w:rsidRPr="00E54695" w:rsidRDefault="000E6E5B" w:rsidP="000E6E5B">
      <w:pPr>
        <w:pStyle w:val="al"/>
        <w:rPr>
          <w:lang w:val="ro-RO"/>
        </w:rPr>
      </w:pPr>
      <w:r w:rsidRPr="00E54695">
        <w:rPr>
          <w:b/>
          <w:bCs/>
          <w:lang w:val="ro-RO"/>
        </w:rPr>
        <w:t>Art. 3.</w:t>
      </w:r>
      <w:r w:rsidRPr="00E54695">
        <w:rPr>
          <w:lang w:val="ro-RO"/>
        </w:rPr>
        <w:t xml:space="preserve"> - (1) Calitatea de student, respectiv student</w:t>
      </w:r>
      <w:r w:rsidR="002F74BF" w:rsidRPr="00E54695">
        <w:rPr>
          <w:lang w:val="ro-RO"/>
        </w:rPr>
        <w:t>-</w:t>
      </w:r>
      <w:r w:rsidRPr="00E54695">
        <w:rPr>
          <w:lang w:val="ro-RO"/>
        </w:rPr>
        <w:t>doctorand se menţine pe toată perioada mobilităţilor interne şi internaţionale.</w:t>
      </w:r>
    </w:p>
    <w:p w14:paraId="24C2A387" w14:textId="104FE167" w:rsidR="000E6E5B" w:rsidRPr="00E54695" w:rsidRDefault="000E6E5B" w:rsidP="000E6E5B">
      <w:pPr>
        <w:pStyle w:val="al"/>
        <w:rPr>
          <w:lang w:val="ro-RO"/>
        </w:rPr>
      </w:pPr>
      <w:r w:rsidRPr="00E54695">
        <w:rPr>
          <w:lang w:val="ro-RO"/>
        </w:rPr>
        <w:t xml:space="preserve">(2) </w:t>
      </w:r>
      <w:r w:rsidR="004E25FF" w:rsidRPr="00E54695">
        <w:rPr>
          <w:lang w:val="ro-RO"/>
        </w:rPr>
        <w:t>UO</w:t>
      </w:r>
      <w:r w:rsidRPr="00E54695">
        <w:rPr>
          <w:lang w:val="ro-RO"/>
        </w:rPr>
        <w:t xml:space="preserve"> se po</w:t>
      </w:r>
      <w:r w:rsidR="004E25FF" w:rsidRPr="00E54695">
        <w:rPr>
          <w:lang w:val="ro-RO"/>
        </w:rPr>
        <w:t>a</w:t>
      </w:r>
      <w:r w:rsidRPr="00E54695">
        <w:rPr>
          <w:lang w:val="ro-RO"/>
        </w:rPr>
        <w:t>t</w:t>
      </w:r>
      <w:r w:rsidR="004E25FF" w:rsidRPr="00E54695">
        <w:rPr>
          <w:lang w:val="ro-RO"/>
        </w:rPr>
        <w:t>e</w:t>
      </w:r>
      <w:r w:rsidRPr="00E54695">
        <w:rPr>
          <w:lang w:val="ro-RO"/>
        </w:rPr>
        <w:t xml:space="preserve"> asigura prin prevederile acordurilor instituţionale încheiate cu instituţiile de învăţământ partenere că studenţii care participă la mobilităţi beneficiază de aceleaşi drepturi ca studenţii înmatriculaţi în respectiva instituţie de învăţământ gazdă.</w:t>
      </w:r>
    </w:p>
    <w:p w14:paraId="46F4F520" w14:textId="77777777" w:rsidR="004E25FF" w:rsidRPr="00E54695" w:rsidRDefault="004E25FF" w:rsidP="000E6E5B">
      <w:pPr>
        <w:pStyle w:val="al"/>
        <w:rPr>
          <w:lang w:val="ro-RO"/>
        </w:rPr>
      </w:pPr>
    </w:p>
    <w:p w14:paraId="5A0847D6" w14:textId="7E82F61C" w:rsidR="000E6E5B" w:rsidRPr="00E54695" w:rsidRDefault="000E6E5B" w:rsidP="000E6E5B">
      <w:pPr>
        <w:pStyle w:val="al"/>
        <w:rPr>
          <w:lang w:val="ro-RO"/>
        </w:rPr>
      </w:pPr>
      <w:r w:rsidRPr="00E54695">
        <w:rPr>
          <w:b/>
          <w:bCs/>
          <w:lang w:val="ro-RO"/>
        </w:rPr>
        <w:t>Art. 4.</w:t>
      </w:r>
      <w:r w:rsidRPr="00E54695">
        <w:rPr>
          <w:lang w:val="ro-RO"/>
        </w:rPr>
        <w:t xml:space="preserve"> - (1) Recunoaşterea creditelor transferabile în cazul mobilităţilor academice interne şi internaţionale se realizează de către </w:t>
      </w:r>
      <w:r w:rsidR="004E25FF" w:rsidRPr="00E54695">
        <w:rPr>
          <w:lang w:val="ro-RO"/>
        </w:rPr>
        <w:t>UO</w:t>
      </w:r>
      <w:r w:rsidRPr="00E54695">
        <w:rPr>
          <w:lang w:val="ro-RO"/>
        </w:rPr>
        <w:t xml:space="preserve"> pentru persoana care dovedeşte parcurgerea stagiului de mobilitate cu documente emise de către instituţia de învăţământ superior pe care a frecventat-o.</w:t>
      </w:r>
    </w:p>
    <w:p w14:paraId="0AB8B5C3" w14:textId="2CEC408D" w:rsidR="000E6E5B" w:rsidRPr="00E54695" w:rsidRDefault="000E6E5B" w:rsidP="000E6E5B">
      <w:pPr>
        <w:pStyle w:val="al"/>
        <w:rPr>
          <w:lang w:val="ro-RO"/>
        </w:rPr>
      </w:pPr>
      <w:r w:rsidRPr="00E54695">
        <w:rPr>
          <w:lang w:val="ro-RO"/>
        </w:rPr>
        <w:lastRenderedPageBreak/>
        <w:t xml:space="preserve">(2) Recunoaşterea notelor/calificativelor obţinute în cadrul instituţiei partenere din străinătate se realizează în baza unei grile de conversie elaborate şi aprobate la nivelul </w:t>
      </w:r>
      <w:r w:rsidR="00760BA1" w:rsidRPr="00E54695">
        <w:rPr>
          <w:lang w:val="ro-RO"/>
        </w:rPr>
        <w:t>UO</w:t>
      </w:r>
      <w:r w:rsidRPr="00E54695">
        <w:rPr>
          <w:lang w:val="ro-RO"/>
        </w:rPr>
        <w:t>.</w:t>
      </w:r>
    </w:p>
    <w:p w14:paraId="40630B14" w14:textId="77777777" w:rsidR="00A233B2" w:rsidRPr="00E54695" w:rsidRDefault="00A233B2" w:rsidP="000E6E5B">
      <w:pPr>
        <w:pStyle w:val="al"/>
        <w:rPr>
          <w:lang w:val="ro-RO"/>
        </w:rPr>
      </w:pPr>
    </w:p>
    <w:p w14:paraId="6B21A539" w14:textId="32ACCA52" w:rsidR="000E6E5B" w:rsidRPr="00E54695" w:rsidRDefault="000E6E5B" w:rsidP="000E6E5B">
      <w:pPr>
        <w:pStyle w:val="al"/>
        <w:rPr>
          <w:lang w:val="ro-RO"/>
        </w:rPr>
      </w:pPr>
      <w:r w:rsidRPr="00E54695">
        <w:rPr>
          <w:b/>
          <w:bCs/>
          <w:lang w:val="ro-RO"/>
        </w:rPr>
        <w:t>Art. 5.</w:t>
      </w:r>
      <w:r w:rsidRPr="00E54695">
        <w:rPr>
          <w:lang w:val="ro-RO"/>
        </w:rPr>
        <w:t xml:space="preserve"> - (1) Mobilitatea academică se poate efectua ca urmare a demersului studentului, respectiv al studentului</w:t>
      </w:r>
      <w:r w:rsidR="00A233B2" w:rsidRPr="00E54695">
        <w:rPr>
          <w:lang w:val="ro-RO"/>
        </w:rPr>
        <w:t>-</w:t>
      </w:r>
      <w:r w:rsidRPr="00E54695">
        <w:rPr>
          <w:lang w:val="ro-RO"/>
        </w:rPr>
        <w:t>doctorand, cu îndeplinirea următoarelor condiţii:</w:t>
      </w:r>
    </w:p>
    <w:p w14:paraId="04CC5C12" w14:textId="67D33D8B" w:rsidR="000E6E5B" w:rsidRPr="00E54695" w:rsidRDefault="000E6E5B" w:rsidP="00D90855">
      <w:pPr>
        <w:pStyle w:val="al"/>
        <w:ind w:left="567" w:hanging="283"/>
        <w:rPr>
          <w:lang w:val="ro-RO"/>
        </w:rPr>
      </w:pPr>
      <w:r w:rsidRPr="00E54695">
        <w:rPr>
          <w:lang w:val="ro-RO"/>
        </w:rPr>
        <w:t>a) existenţa unor acorduri inter</w:t>
      </w:r>
      <w:r w:rsidR="00D90855" w:rsidRPr="00E54695">
        <w:rPr>
          <w:lang w:val="ro-RO"/>
        </w:rPr>
        <w:t>instituționale</w:t>
      </w:r>
      <w:r w:rsidRPr="00E54695">
        <w:rPr>
          <w:lang w:val="ro-RO"/>
        </w:rPr>
        <w:t>;</w:t>
      </w:r>
    </w:p>
    <w:p w14:paraId="2EF4C26E" w14:textId="77777777" w:rsidR="000E6E5B" w:rsidRPr="00E54695" w:rsidRDefault="000E6E5B" w:rsidP="00D90855">
      <w:pPr>
        <w:pStyle w:val="al"/>
        <w:ind w:left="567" w:hanging="283"/>
        <w:rPr>
          <w:lang w:val="ro-RO"/>
        </w:rPr>
      </w:pPr>
      <w:r w:rsidRPr="00E54695">
        <w:rPr>
          <w:lang w:val="ro-RO"/>
        </w:rPr>
        <w:t>b) acceptul instituţiilor de învăţământ superior acreditate/autorizate provizoriu, după caz, de provenienţă, respectiv primitoare.</w:t>
      </w:r>
    </w:p>
    <w:p w14:paraId="7ED3D005" w14:textId="3AF5192A" w:rsidR="000E6E5B" w:rsidRPr="00E54695" w:rsidRDefault="000E6E5B" w:rsidP="000E6E5B">
      <w:pPr>
        <w:pStyle w:val="al"/>
        <w:rPr>
          <w:lang w:val="ro-RO"/>
        </w:rPr>
      </w:pPr>
      <w:r w:rsidRPr="00E54695">
        <w:rPr>
          <w:lang w:val="ro-RO"/>
        </w:rPr>
        <w:t xml:space="preserve">(2) Acordurile </w:t>
      </w:r>
      <w:r w:rsidR="00D90855" w:rsidRPr="00E54695">
        <w:rPr>
          <w:lang w:val="ro-RO"/>
        </w:rPr>
        <w:t>interinstituționale</w:t>
      </w:r>
      <w:r w:rsidRPr="00E54695">
        <w:rPr>
          <w:lang w:val="ro-RO"/>
        </w:rPr>
        <w:t xml:space="preserve"> stabilesc condiţiile de desfăşurare a mobilităţilor între instituţiile de învăţământ superior acreditate/autorizate provizoriu: tipul mobilităţii, durata mobilităţii, numărul de mobilităţi, domeniul, programul de studiu, finanţarea mobilităţii temporare, limba de studiu, condiţiile de cazare, modul de selecţie a participanţilor, serviciile de sprijin oferite participanţilor la mobilităţi, condiţiile de recunoaştere a rezultatelor mobilităţii academice etc.</w:t>
      </w:r>
    </w:p>
    <w:p w14:paraId="1EE05CC2" w14:textId="03EC5F94" w:rsidR="000E6E5B" w:rsidRPr="00E54695" w:rsidRDefault="000E6E5B" w:rsidP="000E6E5B">
      <w:pPr>
        <w:pStyle w:val="al"/>
        <w:rPr>
          <w:lang w:val="ro-RO"/>
        </w:rPr>
      </w:pPr>
      <w:r w:rsidRPr="00E54695">
        <w:rPr>
          <w:lang w:val="ro-RO"/>
        </w:rPr>
        <w:t xml:space="preserve">(3) Acceptul </w:t>
      </w:r>
      <w:r w:rsidR="00D90855" w:rsidRPr="00E54695">
        <w:rPr>
          <w:lang w:val="ro-RO"/>
        </w:rPr>
        <w:t>interinstituțional</w:t>
      </w:r>
      <w:r w:rsidRPr="00E54695">
        <w:rPr>
          <w:lang w:val="ro-RO"/>
        </w:rPr>
        <w:t xml:space="preserve"> constă în completarea şi semnarea cererii-tip de mobilitate, prevăzută în </w:t>
      </w:r>
      <w:r w:rsidR="00D90855" w:rsidRPr="00E54695">
        <w:rPr>
          <w:b/>
          <w:bCs/>
          <w:lang w:val="ro-RO"/>
        </w:rPr>
        <w:t>A</w:t>
      </w:r>
      <w:r w:rsidRPr="00E54695">
        <w:rPr>
          <w:b/>
          <w:bCs/>
          <w:lang w:val="ro-RO"/>
        </w:rPr>
        <w:t>nexa</w:t>
      </w:r>
      <w:r w:rsidR="00D90855" w:rsidRPr="00E54695">
        <w:rPr>
          <w:b/>
          <w:bCs/>
          <w:lang w:val="ro-RO"/>
        </w:rPr>
        <w:t xml:space="preserve"> 1</w:t>
      </w:r>
      <w:r w:rsidRPr="00E54695">
        <w:rPr>
          <w:lang w:val="ro-RO"/>
        </w:rPr>
        <w:t xml:space="preserve"> care face parte integrantă din prezenta metodologie, astfel:</w:t>
      </w:r>
    </w:p>
    <w:p w14:paraId="20534B94" w14:textId="2314AAC5" w:rsidR="000E6E5B" w:rsidRPr="00E54695" w:rsidRDefault="000E6E5B" w:rsidP="00D90855">
      <w:pPr>
        <w:pStyle w:val="al"/>
        <w:ind w:left="567" w:hanging="283"/>
        <w:rPr>
          <w:lang w:val="ro-RO"/>
        </w:rPr>
      </w:pPr>
      <w:r w:rsidRPr="00E54695">
        <w:rPr>
          <w:lang w:val="ro-RO"/>
        </w:rPr>
        <w:t>a) studentul, respectiv studentul-doctorand</w:t>
      </w:r>
      <w:r w:rsidR="00D90855" w:rsidRPr="00E54695">
        <w:rPr>
          <w:lang w:val="ro-RO"/>
        </w:rPr>
        <w:t>,</w:t>
      </w:r>
      <w:r w:rsidRPr="00E54695">
        <w:rPr>
          <w:lang w:val="ro-RO"/>
        </w:rPr>
        <w:t xml:space="preserve"> depune cererea de mobilitate la instituţia de învăţământ superior unde doreşte mobilitatea, în vederea obţinerii acceptului;</w:t>
      </w:r>
    </w:p>
    <w:p w14:paraId="36874315" w14:textId="4AF0EB8A" w:rsidR="000E6E5B" w:rsidRPr="00E54695" w:rsidRDefault="000E6E5B" w:rsidP="00D90855">
      <w:pPr>
        <w:pStyle w:val="al"/>
        <w:ind w:left="567" w:hanging="283"/>
        <w:rPr>
          <w:lang w:val="ro-RO"/>
        </w:rPr>
      </w:pPr>
      <w:r w:rsidRPr="00E54695">
        <w:rPr>
          <w:lang w:val="ro-RO"/>
        </w:rPr>
        <w:t>b) după obţinerea acceptului de mobilitate, studentul, respectiv studentul-doctorand</w:t>
      </w:r>
      <w:r w:rsidR="00D90855" w:rsidRPr="00E54695">
        <w:rPr>
          <w:lang w:val="ro-RO"/>
        </w:rPr>
        <w:t>,</w:t>
      </w:r>
      <w:r w:rsidRPr="00E54695">
        <w:rPr>
          <w:lang w:val="ro-RO"/>
        </w:rPr>
        <w:t xml:space="preserve"> solicită acceptul de mobilitate</w:t>
      </w:r>
      <w:r w:rsidR="00D90855" w:rsidRPr="00E54695">
        <w:rPr>
          <w:lang w:val="ro-RO"/>
        </w:rPr>
        <w:t xml:space="preserve"> la UO</w:t>
      </w:r>
      <w:r w:rsidRPr="00E54695">
        <w:rPr>
          <w:lang w:val="ro-RO"/>
        </w:rPr>
        <w:t>;</w:t>
      </w:r>
    </w:p>
    <w:p w14:paraId="7E25600E" w14:textId="76B5FACC" w:rsidR="000E6E5B" w:rsidRPr="00E54695" w:rsidRDefault="000E6E5B" w:rsidP="00D90855">
      <w:pPr>
        <w:pStyle w:val="al"/>
        <w:ind w:left="567" w:hanging="283"/>
        <w:rPr>
          <w:lang w:val="ro-RO"/>
        </w:rPr>
      </w:pPr>
      <w:r w:rsidRPr="00E54695">
        <w:rPr>
          <w:lang w:val="ro-RO"/>
        </w:rPr>
        <w:t xml:space="preserve">c) instituţia de învăţământ superior care acceptă mobilitatea semnează prima cererea de mobilitate a studentului, apoi semnează </w:t>
      </w:r>
      <w:r w:rsidR="00D90855" w:rsidRPr="00E54695">
        <w:rPr>
          <w:lang w:val="ro-RO"/>
        </w:rPr>
        <w:t>reprezentanții UO</w:t>
      </w:r>
      <w:r w:rsidRPr="00E54695">
        <w:rPr>
          <w:lang w:val="ro-RO"/>
        </w:rPr>
        <w:t>;</w:t>
      </w:r>
    </w:p>
    <w:p w14:paraId="7AE2FAB5" w14:textId="77777777" w:rsidR="000E6E5B" w:rsidRPr="00E54695" w:rsidRDefault="000E6E5B" w:rsidP="00D90855">
      <w:pPr>
        <w:pStyle w:val="al"/>
        <w:ind w:left="567" w:hanging="283"/>
        <w:rPr>
          <w:lang w:val="ro-RO"/>
        </w:rPr>
      </w:pPr>
      <w:r w:rsidRPr="00E54695">
        <w:rPr>
          <w:lang w:val="ro-RO"/>
        </w:rPr>
        <w:t>d) în cerere sunt specificate şi condiţiile în care are loc mobilitatea.</w:t>
      </w:r>
    </w:p>
    <w:p w14:paraId="70B8FB3F" w14:textId="442C545A" w:rsidR="000E6E5B" w:rsidRPr="00E54695" w:rsidRDefault="000E6E5B" w:rsidP="000E6E5B">
      <w:pPr>
        <w:pStyle w:val="al"/>
        <w:rPr>
          <w:lang w:val="ro-RO"/>
        </w:rPr>
      </w:pPr>
      <w:r w:rsidRPr="00E54695">
        <w:rPr>
          <w:lang w:val="ro-RO"/>
        </w:rPr>
        <w:t xml:space="preserve">(4) La solicitarea studentului, </w:t>
      </w:r>
      <w:r w:rsidR="00D90855" w:rsidRPr="00E54695">
        <w:rPr>
          <w:lang w:val="ro-RO"/>
        </w:rPr>
        <w:t>UO</w:t>
      </w:r>
      <w:r w:rsidRPr="00E54695">
        <w:rPr>
          <w:lang w:val="ro-RO"/>
        </w:rPr>
        <w:t xml:space="preserve"> poate încheia acorduri de mobilitate cu altă instituţie de învăţământ superior din ţară sau din străinătate pentru a facilita mobilitatea studentului, în cazul în care nu există la momentul respectiv un acord </w:t>
      </w:r>
      <w:r w:rsidR="00100E28" w:rsidRPr="00E54695">
        <w:rPr>
          <w:lang w:val="ro-RO"/>
        </w:rPr>
        <w:t>interinstituțional</w:t>
      </w:r>
      <w:r w:rsidRPr="00E54695">
        <w:rPr>
          <w:lang w:val="ro-RO"/>
        </w:rPr>
        <w:t xml:space="preserve"> între cele două instituţii.</w:t>
      </w:r>
    </w:p>
    <w:p w14:paraId="48C45164" w14:textId="77777777" w:rsidR="00100E28" w:rsidRPr="00E54695" w:rsidRDefault="00100E28" w:rsidP="000E6E5B">
      <w:pPr>
        <w:pStyle w:val="al"/>
        <w:rPr>
          <w:lang w:val="ro-RO"/>
        </w:rPr>
      </w:pPr>
    </w:p>
    <w:p w14:paraId="1A9591A1" w14:textId="256AAF2B" w:rsidR="000E6E5B" w:rsidRPr="00E54695" w:rsidRDefault="000E6E5B" w:rsidP="000E6E5B">
      <w:pPr>
        <w:pStyle w:val="al"/>
        <w:rPr>
          <w:lang w:val="ro-RO"/>
        </w:rPr>
      </w:pPr>
      <w:r w:rsidRPr="00E54695">
        <w:rPr>
          <w:b/>
          <w:bCs/>
          <w:lang w:val="ro-RO"/>
        </w:rPr>
        <w:t xml:space="preserve">Art. </w:t>
      </w:r>
      <w:r w:rsidR="00100E28" w:rsidRPr="00E54695">
        <w:rPr>
          <w:b/>
          <w:bCs/>
          <w:lang w:val="ro-RO"/>
        </w:rPr>
        <w:t>6</w:t>
      </w:r>
      <w:r w:rsidRPr="00E54695">
        <w:rPr>
          <w:b/>
          <w:bCs/>
          <w:lang w:val="ro-RO"/>
        </w:rPr>
        <w:t>.</w:t>
      </w:r>
      <w:r w:rsidRPr="00E54695">
        <w:rPr>
          <w:lang w:val="ro-RO"/>
        </w:rPr>
        <w:t xml:space="preserve"> - (1) </w:t>
      </w:r>
      <w:r w:rsidR="00100E28" w:rsidRPr="00E54695">
        <w:rPr>
          <w:lang w:val="ro-RO"/>
        </w:rPr>
        <w:t>UO</w:t>
      </w:r>
      <w:r w:rsidRPr="00E54695">
        <w:rPr>
          <w:lang w:val="ro-RO"/>
        </w:rPr>
        <w:t xml:space="preserve"> includ</w:t>
      </w:r>
      <w:r w:rsidR="00100E28" w:rsidRPr="00E54695">
        <w:rPr>
          <w:lang w:val="ro-RO"/>
        </w:rPr>
        <w:t>e</w:t>
      </w:r>
      <w:r w:rsidRPr="00E54695">
        <w:rPr>
          <w:lang w:val="ro-RO"/>
        </w:rPr>
        <w:t xml:space="preserve"> în planul strategic multianual de dezvoltare instituţională un capitol referitor la internaţionalizarea procesului educaţional şi accesibilizarea mobilităţilor academice studenţeşti.</w:t>
      </w:r>
    </w:p>
    <w:p w14:paraId="77008049" w14:textId="66971346" w:rsidR="000E6E5B" w:rsidRPr="00E54695" w:rsidRDefault="000E6E5B" w:rsidP="000E6E5B">
      <w:pPr>
        <w:pStyle w:val="al"/>
        <w:rPr>
          <w:lang w:val="ro-RO"/>
        </w:rPr>
      </w:pPr>
      <w:r w:rsidRPr="00E54695">
        <w:rPr>
          <w:lang w:val="ro-RO"/>
        </w:rPr>
        <w:t xml:space="preserve">(2) </w:t>
      </w:r>
      <w:r w:rsidR="00100E28" w:rsidRPr="00E54695">
        <w:rPr>
          <w:lang w:val="ro-RO"/>
        </w:rPr>
        <w:t>UO</w:t>
      </w:r>
      <w:r w:rsidRPr="00E54695">
        <w:rPr>
          <w:lang w:val="ro-RO"/>
        </w:rPr>
        <w:t xml:space="preserve"> implementează măsuri active cu privire la accesibilizarea oportunităţilor de mobilitate academică pentru studenţi şi studenţi-doctoranzi, precum şi pentru studenţii în situaţii de risc, studenţii cu dizabilităţi şi cei netradiţionali, inclusiv prin desfăşurarea de acţiuni specifice digitalizării procesului de înscriere la o mobilitate academică.</w:t>
      </w:r>
    </w:p>
    <w:p w14:paraId="69467690" w14:textId="36CAA3F8" w:rsidR="000E6E5B" w:rsidRPr="00E54695" w:rsidRDefault="000E6E5B" w:rsidP="000E6E5B">
      <w:pPr>
        <w:pStyle w:val="al"/>
        <w:rPr>
          <w:lang w:val="ro-RO"/>
        </w:rPr>
      </w:pPr>
      <w:r w:rsidRPr="00E54695">
        <w:rPr>
          <w:lang w:val="ro-RO"/>
        </w:rPr>
        <w:t xml:space="preserve">(3) </w:t>
      </w:r>
      <w:r w:rsidR="00100E28" w:rsidRPr="00E54695">
        <w:rPr>
          <w:lang w:val="ro-RO"/>
        </w:rPr>
        <w:t>UO</w:t>
      </w:r>
      <w:r w:rsidRPr="00E54695">
        <w:rPr>
          <w:lang w:val="ro-RO"/>
        </w:rPr>
        <w:t xml:space="preserve"> po</w:t>
      </w:r>
      <w:r w:rsidR="00100E28" w:rsidRPr="00E54695">
        <w:rPr>
          <w:lang w:val="ro-RO"/>
        </w:rPr>
        <w:t>a</w:t>
      </w:r>
      <w:r w:rsidRPr="00E54695">
        <w:rPr>
          <w:lang w:val="ro-RO"/>
        </w:rPr>
        <w:t>t</w:t>
      </w:r>
      <w:r w:rsidR="00100E28" w:rsidRPr="00E54695">
        <w:rPr>
          <w:lang w:val="ro-RO"/>
        </w:rPr>
        <w:t>e</w:t>
      </w:r>
      <w:r w:rsidRPr="00E54695">
        <w:rPr>
          <w:lang w:val="ro-RO"/>
        </w:rPr>
        <w:t xml:space="preserve"> finanţa, cofinanţa şi/sau avansa fonduri din venituri proprii pentru a susţine implementarea proiectelor de mobilitate.</w:t>
      </w:r>
    </w:p>
    <w:p w14:paraId="4F3F70DE" w14:textId="7CAD3252" w:rsidR="000E6E5B" w:rsidRPr="00E54695" w:rsidRDefault="000E6E5B" w:rsidP="000E6E5B">
      <w:pPr>
        <w:pStyle w:val="al"/>
        <w:rPr>
          <w:lang w:val="ro-RO"/>
        </w:rPr>
      </w:pPr>
      <w:r w:rsidRPr="00E54695">
        <w:rPr>
          <w:lang w:val="ro-RO"/>
        </w:rPr>
        <w:t xml:space="preserve">(4) </w:t>
      </w:r>
      <w:r w:rsidR="00100E28" w:rsidRPr="00E54695">
        <w:rPr>
          <w:lang w:val="ro-RO"/>
        </w:rPr>
        <w:t>UO</w:t>
      </w:r>
      <w:r w:rsidRPr="00E54695">
        <w:rPr>
          <w:lang w:val="ro-RO"/>
        </w:rPr>
        <w:t xml:space="preserve"> şi</w:t>
      </w:r>
      <w:r w:rsidR="00D50CD5" w:rsidRPr="00E54695">
        <w:rPr>
          <w:lang w:val="ro-RO"/>
        </w:rPr>
        <w:t>/sau</w:t>
      </w:r>
      <w:r w:rsidRPr="00E54695">
        <w:rPr>
          <w:lang w:val="ro-RO"/>
        </w:rPr>
        <w:t xml:space="preserve"> consorţi</w:t>
      </w:r>
      <w:r w:rsidR="00D50CD5" w:rsidRPr="00E54695">
        <w:rPr>
          <w:lang w:val="ro-RO"/>
        </w:rPr>
        <w:t>ul</w:t>
      </w:r>
      <w:r w:rsidRPr="00E54695">
        <w:rPr>
          <w:lang w:val="ro-RO"/>
        </w:rPr>
        <w:t xml:space="preserve"> universitar</w:t>
      </w:r>
      <w:r w:rsidR="00D50CD5" w:rsidRPr="00E54695">
        <w:rPr>
          <w:lang w:val="ro-RO"/>
        </w:rPr>
        <w:t xml:space="preserve"> din care face parte</w:t>
      </w:r>
      <w:r w:rsidRPr="00E54695">
        <w:rPr>
          <w:lang w:val="ro-RO"/>
        </w:rPr>
        <w:t xml:space="preserve"> po</w:t>
      </w:r>
      <w:r w:rsidR="00D50CD5" w:rsidRPr="00E54695">
        <w:rPr>
          <w:lang w:val="ro-RO"/>
        </w:rPr>
        <w:t>a</w:t>
      </w:r>
      <w:r w:rsidRPr="00E54695">
        <w:rPr>
          <w:lang w:val="ro-RO"/>
        </w:rPr>
        <w:t>t</w:t>
      </w:r>
      <w:r w:rsidR="00D50CD5" w:rsidRPr="00E54695">
        <w:rPr>
          <w:lang w:val="ro-RO"/>
        </w:rPr>
        <w:t>e</w:t>
      </w:r>
      <w:r w:rsidRPr="00E54695">
        <w:rPr>
          <w:lang w:val="ro-RO"/>
        </w:rPr>
        <w:t xml:space="preserve"> depune cereri individuale/de grup pentru finanţarea proiectelor de mobilitate printr-un grant Erasmus+. În acest caz, programele de mobilităţi trebuie să respecte regulile finanţatorului, respectiv principiile Cartei Universitare Erasmus (ECHE) şi calendarul propus de agenţia naţională care gestionează fondurile Erasmus+ solicitate.</w:t>
      </w:r>
    </w:p>
    <w:p w14:paraId="5AB2AFD3" w14:textId="77777777" w:rsidR="00C33BFE" w:rsidRPr="00E54695" w:rsidRDefault="00C33BFE" w:rsidP="000E6E5B">
      <w:pPr>
        <w:pStyle w:val="al"/>
        <w:rPr>
          <w:lang w:val="ro-RO"/>
        </w:rPr>
      </w:pPr>
    </w:p>
    <w:p w14:paraId="4FD9C678" w14:textId="21B80295" w:rsidR="000E6E5B" w:rsidRPr="00E54695" w:rsidRDefault="000E6E5B" w:rsidP="000E6E5B">
      <w:pPr>
        <w:pStyle w:val="al"/>
        <w:rPr>
          <w:lang w:val="ro-RO"/>
        </w:rPr>
      </w:pPr>
      <w:r w:rsidRPr="00E54695">
        <w:rPr>
          <w:b/>
          <w:bCs/>
          <w:lang w:val="ro-RO"/>
        </w:rPr>
        <w:t xml:space="preserve">Art. </w:t>
      </w:r>
      <w:r w:rsidR="00C33BFE" w:rsidRPr="00E54695">
        <w:rPr>
          <w:b/>
          <w:bCs/>
          <w:lang w:val="ro-RO"/>
        </w:rPr>
        <w:t>7</w:t>
      </w:r>
      <w:r w:rsidRPr="00E54695">
        <w:rPr>
          <w:b/>
          <w:bCs/>
          <w:lang w:val="ro-RO"/>
        </w:rPr>
        <w:t>.</w:t>
      </w:r>
      <w:r w:rsidRPr="00E54695">
        <w:rPr>
          <w:lang w:val="ro-RO"/>
        </w:rPr>
        <w:t xml:space="preserve"> - (1) Studenţii </w:t>
      </w:r>
      <w:r w:rsidR="00C33BFE" w:rsidRPr="00E54695">
        <w:rPr>
          <w:lang w:val="ro-RO"/>
        </w:rPr>
        <w:t>UO</w:t>
      </w:r>
      <w:r w:rsidRPr="00E54695">
        <w:rPr>
          <w:lang w:val="ro-RO"/>
        </w:rPr>
        <w:t xml:space="preserve"> beneficiază de o prezentare publică cu privire la programele de mobilitate naţională şi internaţională disponibile pentru aceştia, cel puţin o dată pe parcursul unui an universitar.</w:t>
      </w:r>
    </w:p>
    <w:p w14:paraId="709FD0EB" w14:textId="41C48E2F" w:rsidR="000E6E5B" w:rsidRPr="00E54695" w:rsidRDefault="000E6E5B" w:rsidP="000E6E5B">
      <w:pPr>
        <w:pStyle w:val="al"/>
        <w:rPr>
          <w:lang w:val="ro-RO"/>
        </w:rPr>
      </w:pPr>
      <w:r w:rsidRPr="00E54695">
        <w:rPr>
          <w:lang w:val="ro-RO"/>
        </w:rPr>
        <w:t xml:space="preserve">(2) Pentru studenţii care urmează să participe la mobilităţi academice, </w:t>
      </w:r>
      <w:r w:rsidR="004C7B1E" w:rsidRPr="00E54695">
        <w:rPr>
          <w:lang w:val="ro-RO"/>
        </w:rPr>
        <w:t>UO</w:t>
      </w:r>
      <w:r w:rsidRPr="00E54695">
        <w:rPr>
          <w:lang w:val="ro-RO"/>
        </w:rPr>
        <w:t xml:space="preserve"> oferă metode şi date alternative de evaluare la anumite discipline, în cazul în care mobilitatea la care participă începe înainte de finalizarea sesiunii de examene prevăzute de structura anului universitar, conform reglementărilor </w:t>
      </w:r>
      <w:r w:rsidR="004C7B1E" w:rsidRPr="00E54695">
        <w:rPr>
          <w:lang w:val="ro-RO"/>
        </w:rPr>
        <w:t>proprii UO</w:t>
      </w:r>
      <w:r w:rsidRPr="00E54695">
        <w:rPr>
          <w:lang w:val="ro-RO"/>
        </w:rPr>
        <w:t>.</w:t>
      </w:r>
    </w:p>
    <w:p w14:paraId="6BE2A5CD" w14:textId="35B96D48" w:rsidR="006F4FF7" w:rsidRPr="00E54695" w:rsidRDefault="006F4FF7" w:rsidP="006F4FF7">
      <w:pPr>
        <w:spacing w:before="240" w:after="240"/>
        <w:ind w:left="567"/>
        <w:rPr>
          <w:b/>
          <w:bCs/>
          <w:sz w:val="26"/>
          <w:szCs w:val="26"/>
          <w:lang w:val="ro-RO"/>
        </w:rPr>
      </w:pPr>
      <w:r w:rsidRPr="00E54695">
        <w:rPr>
          <w:b/>
          <w:bCs/>
          <w:sz w:val="26"/>
          <w:szCs w:val="26"/>
          <w:lang w:val="ro-RO"/>
        </w:rPr>
        <w:t xml:space="preserve">4.2. Mobilitatea academică temporară a </w:t>
      </w:r>
      <w:r w:rsidR="0016061E" w:rsidRPr="00E54695">
        <w:rPr>
          <w:b/>
          <w:bCs/>
          <w:sz w:val="26"/>
          <w:szCs w:val="26"/>
          <w:lang w:val="ro-RO"/>
        </w:rPr>
        <w:t>studenților</w:t>
      </w:r>
    </w:p>
    <w:p w14:paraId="6D68C784" w14:textId="14DC63A8" w:rsidR="000E6E5B" w:rsidRPr="00E54695" w:rsidRDefault="000E6E5B" w:rsidP="000E6E5B">
      <w:pPr>
        <w:pStyle w:val="al"/>
        <w:rPr>
          <w:lang w:val="ro-RO"/>
        </w:rPr>
      </w:pPr>
      <w:r w:rsidRPr="00E54695">
        <w:rPr>
          <w:b/>
          <w:bCs/>
          <w:lang w:val="ro-RO"/>
        </w:rPr>
        <w:t xml:space="preserve">Art. </w:t>
      </w:r>
      <w:r w:rsidR="006F4FF7" w:rsidRPr="00E54695">
        <w:rPr>
          <w:b/>
          <w:bCs/>
          <w:lang w:val="ro-RO"/>
        </w:rPr>
        <w:t>8</w:t>
      </w:r>
      <w:r w:rsidRPr="00E54695">
        <w:rPr>
          <w:b/>
          <w:bCs/>
          <w:lang w:val="ro-RO"/>
        </w:rPr>
        <w:t>.</w:t>
      </w:r>
      <w:r w:rsidRPr="00E54695">
        <w:rPr>
          <w:lang w:val="ro-RO"/>
        </w:rPr>
        <w:t xml:space="preserve"> - (1) Studentul sau studentul-doctorand poate beneficia de mobilitate academică temporară între două instituţii de învăţământ superior acreditate/autorizate provizoriu, după caz.</w:t>
      </w:r>
    </w:p>
    <w:p w14:paraId="67BB1267" w14:textId="4822ECED" w:rsidR="000E6E5B" w:rsidRPr="00E54695" w:rsidRDefault="000E6E5B" w:rsidP="000E6E5B">
      <w:pPr>
        <w:pStyle w:val="al"/>
        <w:rPr>
          <w:lang w:val="ro-RO"/>
        </w:rPr>
      </w:pPr>
      <w:r w:rsidRPr="00E54695">
        <w:rPr>
          <w:lang w:val="ro-RO"/>
        </w:rPr>
        <w:lastRenderedPageBreak/>
        <w:t xml:space="preserve">(2) Mobilitatea academică temporară pe cont propriu reprezintă mobilitatea temporară efectuată în afara acordurilor </w:t>
      </w:r>
      <w:r w:rsidR="00F5273D" w:rsidRPr="00E54695">
        <w:rPr>
          <w:lang w:val="ro-RO"/>
        </w:rPr>
        <w:t>interinstituționale</w:t>
      </w:r>
      <w:r w:rsidRPr="00E54695">
        <w:rPr>
          <w:lang w:val="ro-RO"/>
        </w:rPr>
        <w:t xml:space="preserve"> de mobilitate academică, la solicitarea studentului care a identificat o posibilă universitate primitoare.</w:t>
      </w:r>
    </w:p>
    <w:p w14:paraId="0EBDF893" w14:textId="3314933A" w:rsidR="000E6E5B" w:rsidRPr="00E54695" w:rsidRDefault="000E6E5B" w:rsidP="000E6E5B">
      <w:pPr>
        <w:pStyle w:val="al"/>
        <w:rPr>
          <w:lang w:val="ro-RO"/>
        </w:rPr>
      </w:pPr>
      <w:r w:rsidRPr="00E54695">
        <w:rPr>
          <w:lang w:val="ro-RO"/>
        </w:rPr>
        <w:t xml:space="preserve">(3) </w:t>
      </w:r>
      <w:r w:rsidR="00F5273D" w:rsidRPr="00E54695">
        <w:rPr>
          <w:lang w:val="ro-RO"/>
        </w:rPr>
        <w:t>Recunoașterea</w:t>
      </w:r>
      <w:r w:rsidRPr="00E54695">
        <w:rPr>
          <w:lang w:val="ro-RO"/>
        </w:rPr>
        <w:t xml:space="preserve"> creditelor de studii transferabile se realizează după finalizarea mobilităţii, în conformitate cu acordul </w:t>
      </w:r>
      <w:r w:rsidR="00F5273D" w:rsidRPr="00E54695">
        <w:rPr>
          <w:lang w:val="ro-RO"/>
        </w:rPr>
        <w:t>interinstituțional</w:t>
      </w:r>
      <w:r w:rsidRPr="00E54695">
        <w:rPr>
          <w:lang w:val="ro-RO"/>
        </w:rPr>
        <w:t xml:space="preserve"> şi regulamentele instituţiilor de învăţământ superior implicate, după caz.</w:t>
      </w:r>
    </w:p>
    <w:p w14:paraId="28F5DC3F" w14:textId="18AF7D0D" w:rsidR="000E6E5B" w:rsidRPr="00E54695" w:rsidRDefault="000E6E5B" w:rsidP="000E6E5B">
      <w:pPr>
        <w:pStyle w:val="al"/>
        <w:rPr>
          <w:lang w:val="ro-RO"/>
        </w:rPr>
      </w:pPr>
      <w:r w:rsidRPr="00E54695">
        <w:rPr>
          <w:lang w:val="ro-RO"/>
        </w:rPr>
        <w:t xml:space="preserve">(4) Decizia privind echivalarea studiilor desfăşurate în străinătate sau în cadrul altei instituţii de învăţământ superior din ţară, respectiv decizia privind echivalarea perioadei de practică </w:t>
      </w:r>
      <w:r w:rsidR="00F5273D" w:rsidRPr="00E54695">
        <w:rPr>
          <w:lang w:val="ro-RO"/>
        </w:rPr>
        <w:t>desfășurată</w:t>
      </w:r>
      <w:r w:rsidRPr="00E54695">
        <w:rPr>
          <w:lang w:val="ro-RO"/>
        </w:rPr>
        <w:t xml:space="preserve"> în străinătate se emite în termen de maximum 10 zile lucrătoare de la momentul în care dosarul de echivalare a fost depus de student.</w:t>
      </w:r>
    </w:p>
    <w:p w14:paraId="4FDDAC0B" w14:textId="77777777" w:rsidR="00F5273D" w:rsidRPr="00E54695" w:rsidRDefault="00F5273D" w:rsidP="000E6E5B">
      <w:pPr>
        <w:pStyle w:val="al"/>
        <w:rPr>
          <w:lang w:val="ro-RO"/>
        </w:rPr>
      </w:pPr>
    </w:p>
    <w:p w14:paraId="7B0F233E" w14:textId="6278BA37" w:rsidR="000E6E5B" w:rsidRPr="00E54695" w:rsidRDefault="000E6E5B" w:rsidP="000E6E5B">
      <w:pPr>
        <w:pStyle w:val="al"/>
        <w:rPr>
          <w:lang w:val="ro-RO"/>
        </w:rPr>
      </w:pPr>
      <w:r w:rsidRPr="00E54695">
        <w:rPr>
          <w:b/>
          <w:bCs/>
          <w:lang w:val="ro-RO"/>
        </w:rPr>
        <w:t xml:space="preserve">Art. </w:t>
      </w:r>
      <w:r w:rsidR="00F5273D" w:rsidRPr="00E54695">
        <w:rPr>
          <w:b/>
          <w:bCs/>
          <w:lang w:val="ro-RO"/>
        </w:rPr>
        <w:t>9</w:t>
      </w:r>
      <w:r w:rsidRPr="00E54695">
        <w:rPr>
          <w:b/>
          <w:bCs/>
          <w:lang w:val="ro-RO"/>
        </w:rPr>
        <w:t>.</w:t>
      </w:r>
      <w:r w:rsidRPr="00E54695">
        <w:rPr>
          <w:lang w:val="ro-RO"/>
        </w:rPr>
        <w:t xml:space="preserve"> - (1) Mobilitatea academică temporară pe cont propriu se realizează cu respectarea prevederilor art. 5 alin. (3) şi (4).</w:t>
      </w:r>
    </w:p>
    <w:p w14:paraId="0EC7F0DF" w14:textId="68C96CD8" w:rsidR="000E6E5B" w:rsidRPr="00E54695" w:rsidRDefault="000E6E5B" w:rsidP="000E6E5B">
      <w:pPr>
        <w:pStyle w:val="al"/>
        <w:rPr>
          <w:lang w:val="ro-RO"/>
        </w:rPr>
      </w:pPr>
      <w:r w:rsidRPr="00E54695">
        <w:rPr>
          <w:lang w:val="ro-RO"/>
        </w:rPr>
        <w:t xml:space="preserve">(2) Compatibilitatea curriculei în vederea recunoaşterii creditelor de studii transferabile se stabileşte anterior perioadei de mobilitate, iar recunoaşterea creditelor de studii transferabile se realizează după finalizarea mobilităţii, în conformitate cu </w:t>
      </w:r>
      <w:r w:rsidR="0016061E" w:rsidRPr="00E54695">
        <w:rPr>
          <w:lang w:val="ro-RO"/>
        </w:rPr>
        <w:t>reglementările UO</w:t>
      </w:r>
      <w:r w:rsidR="009E1077" w:rsidRPr="00E54695">
        <w:rPr>
          <w:lang w:val="ro-RO"/>
        </w:rPr>
        <w:t xml:space="preserve"> și </w:t>
      </w:r>
      <w:r w:rsidRPr="00E54695">
        <w:rPr>
          <w:lang w:val="ro-RO"/>
        </w:rPr>
        <w:t>regulamentele instituţiilor de învăţământ superior implicate, după caz, şi în conformitate cu prevederile Recomandării Consiliului din 26 noiembrie 2018 privind promovarea recunoaşterii reciproce automate a calificărilor dobândite în cadrul învăţământului superior şi a celor dobândite ca urmare a absolvirii unui ciclu secundar superior de învăţământ şi formare, precum şi a rezultatelor perioadelor de învăţare petrecute în străinătate şi ale Ghidului utilizatorilor Sistemului european al creditelor transferabile (ECTS).</w:t>
      </w:r>
    </w:p>
    <w:p w14:paraId="438360A9" w14:textId="77777777" w:rsidR="00BA7A52" w:rsidRPr="00E54695" w:rsidRDefault="00BA7A52" w:rsidP="000E6E5B">
      <w:pPr>
        <w:pStyle w:val="al"/>
        <w:rPr>
          <w:lang w:val="ro-RO"/>
        </w:rPr>
      </w:pPr>
    </w:p>
    <w:p w14:paraId="27704B7E" w14:textId="40D11DAE" w:rsidR="000E6E5B" w:rsidRDefault="000E6E5B" w:rsidP="000E6E5B">
      <w:pPr>
        <w:pStyle w:val="al"/>
        <w:rPr>
          <w:lang w:val="ro-RO"/>
        </w:rPr>
      </w:pPr>
      <w:r w:rsidRPr="00E54695">
        <w:rPr>
          <w:b/>
          <w:bCs/>
          <w:lang w:val="ro-RO"/>
        </w:rPr>
        <w:t>Art. 1</w:t>
      </w:r>
      <w:r w:rsidR="00BA7A52" w:rsidRPr="00E54695">
        <w:rPr>
          <w:b/>
          <w:bCs/>
          <w:lang w:val="ro-RO"/>
        </w:rPr>
        <w:t>0</w:t>
      </w:r>
      <w:r w:rsidRPr="00E54695">
        <w:rPr>
          <w:b/>
          <w:bCs/>
          <w:lang w:val="ro-RO"/>
        </w:rPr>
        <w:t>.</w:t>
      </w:r>
      <w:r w:rsidRPr="00E54695">
        <w:rPr>
          <w:lang w:val="ro-RO"/>
        </w:rPr>
        <w:t xml:space="preserve"> - Mobilitatea academică temporară, pe locuri bugetate sau cu taxă, se poate realiza după primul semestru şi până la sfârşitul penultimului semestru, cu excepţia mobilităţilor efectuate în cadrul programelor internaţionale de tipul Erasmus+ etc., care se pot realiza şi în ultimul semestru.</w:t>
      </w:r>
    </w:p>
    <w:p w14:paraId="43D6716D" w14:textId="26B7FC2E" w:rsidR="00F5295D" w:rsidRPr="00F5295D" w:rsidRDefault="000A5BC9" w:rsidP="00F5295D">
      <w:pPr>
        <w:pStyle w:val="al"/>
        <w:rPr>
          <w:color w:val="EE0000"/>
          <w:lang w:val="ro-RO"/>
        </w:rPr>
      </w:pPr>
      <w:r w:rsidRPr="00F5295D">
        <w:rPr>
          <w:color w:val="EE0000"/>
          <w:lang w:val="ro-RO"/>
        </w:rPr>
        <w:t>(2)</w:t>
      </w:r>
      <w:r w:rsidR="00F5295D" w:rsidRPr="00F5295D">
        <w:rPr>
          <w:color w:val="EE0000"/>
          <w:lang w:val="ro-RO"/>
        </w:rPr>
        <w:t xml:space="preserve"> </w:t>
      </w:r>
      <w:r w:rsidRPr="00F5295D">
        <w:rPr>
          <w:color w:val="EE0000"/>
          <w:lang w:val="ro-RO"/>
        </w:rPr>
        <w:t xml:space="preserve">Mobilitatea academică temporară </w:t>
      </w:r>
      <w:r w:rsidR="002207AC" w:rsidRPr="00F5295D">
        <w:rPr>
          <w:color w:val="EE0000"/>
          <w:lang w:val="ro-RO"/>
        </w:rPr>
        <w:t>internațională</w:t>
      </w:r>
      <w:r w:rsidRPr="00F5295D">
        <w:rPr>
          <w:color w:val="EE0000"/>
          <w:lang w:val="ro-RO"/>
        </w:rPr>
        <w:t xml:space="preserve"> în cadrul programelor de studii integrate se realizează pe baza acordurilor </w:t>
      </w:r>
      <w:r w:rsidR="002207AC" w:rsidRPr="00F5295D">
        <w:rPr>
          <w:color w:val="EE0000"/>
          <w:lang w:val="ro-RO"/>
        </w:rPr>
        <w:t>interinstituționale</w:t>
      </w:r>
      <w:r w:rsidRPr="00F5295D">
        <w:rPr>
          <w:color w:val="EE0000"/>
          <w:lang w:val="ro-RO"/>
        </w:rPr>
        <w:t xml:space="preserve"> încheiate între </w:t>
      </w:r>
      <w:r w:rsidR="002207AC" w:rsidRPr="00F5295D">
        <w:rPr>
          <w:color w:val="EE0000"/>
          <w:lang w:val="ro-RO"/>
        </w:rPr>
        <w:t>instituțiile</w:t>
      </w:r>
      <w:r w:rsidRPr="00F5295D">
        <w:rPr>
          <w:color w:val="EE0000"/>
          <w:lang w:val="ro-RO"/>
        </w:rPr>
        <w:t xml:space="preserve"> de </w:t>
      </w:r>
      <w:r w:rsidR="002207AC" w:rsidRPr="00F5295D">
        <w:rPr>
          <w:color w:val="EE0000"/>
          <w:lang w:val="ro-RO"/>
        </w:rPr>
        <w:t>învățământ</w:t>
      </w:r>
      <w:r w:rsidRPr="00F5295D">
        <w:rPr>
          <w:color w:val="EE0000"/>
          <w:lang w:val="ro-RO"/>
        </w:rPr>
        <w:t xml:space="preserve"> superior partenere.</w:t>
      </w:r>
    </w:p>
    <w:p w14:paraId="07CB0833" w14:textId="70815561" w:rsidR="00F5295D" w:rsidRPr="00F5295D" w:rsidRDefault="000A5BC9" w:rsidP="00F5295D">
      <w:pPr>
        <w:pStyle w:val="al"/>
        <w:rPr>
          <w:color w:val="EE0000"/>
          <w:lang w:val="ro-RO"/>
        </w:rPr>
      </w:pPr>
      <w:r w:rsidRPr="00F5295D">
        <w:rPr>
          <w:color w:val="EE0000"/>
          <w:lang w:val="ro-RO"/>
        </w:rPr>
        <w:t>(3)</w:t>
      </w:r>
      <w:r w:rsidR="00F5295D" w:rsidRPr="00F5295D">
        <w:rPr>
          <w:color w:val="EE0000"/>
          <w:lang w:val="ro-RO"/>
        </w:rPr>
        <w:t xml:space="preserve"> </w:t>
      </w:r>
      <w:r w:rsidRPr="00F5295D">
        <w:rPr>
          <w:color w:val="EE0000"/>
          <w:lang w:val="ro-RO"/>
        </w:rPr>
        <w:t xml:space="preserve">Perioadele de mobilitate pentru </w:t>
      </w:r>
      <w:r w:rsidR="002207AC" w:rsidRPr="00F5295D">
        <w:rPr>
          <w:color w:val="EE0000"/>
          <w:lang w:val="ro-RO"/>
        </w:rPr>
        <w:t>studenții</w:t>
      </w:r>
      <w:r w:rsidRPr="00F5295D">
        <w:rPr>
          <w:color w:val="EE0000"/>
          <w:lang w:val="ro-RO"/>
        </w:rPr>
        <w:t xml:space="preserve"> </w:t>
      </w:r>
      <w:r w:rsidR="002207AC" w:rsidRPr="00F5295D">
        <w:rPr>
          <w:color w:val="EE0000"/>
          <w:lang w:val="ro-RO"/>
        </w:rPr>
        <w:t>înscriși</w:t>
      </w:r>
      <w:r w:rsidRPr="00F5295D">
        <w:rPr>
          <w:color w:val="EE0000"/>
          <w:lang w:val="ro-RO"/>
        </w:rPr>
        <w:t xml:space="preserve"> la programele de studii integrate pot fi </w:t>
      </w:r>
      <w:r w:rsidR="002207AC" w:rsidRPr="00F5295D">
        <w:rPr>
          <w:color w:val="EE0000"/>
          <w:lang w:val="ro-RO"/>
        </w:rPr>
        <w:t>desfășurate</w:t>
      </w:r>
      <w:r w:rsidRPr="00F5295D">
        <w:rPr>
          <w:color w:val="EE0000"/>
          <w:lang w:val="ro-RO"/>
        </w:rPr>
        <w:t xml:space="preserve"> pe întreaga durată a studiilor, începând cu primul semestru şi până în ultimul semestru inclusiv.</w:t>
      </w:r>
    </w:p>
    <w:p w14:paraId="51053562" w14:textId="53D63B61" w:rsidR="000A5BC9" w:rsidRPr="00F5295D" w:rsidRDefault="000A5BC9" w:rsidP="00F5295D">
      <w:pPr>
        <w:pStyle w:val="al"/>
        <w:rPr>
          <w:color w:val="EE0000"/>
          <w:lang w:val="ro-RO"/>
        </w:rPr>
      </w:pPr>
      <w:r w:rsidRPr="00F5295D">
        <w:rPr>
          <w:color w:val="EE0000"/>
          <w:lang w:val="ro-RO"/>
        </w:rPr>
        <w:t>(4)</w:t>
      </w:r>
      <w:r w:rsidR="00F5295D" w:rsidRPr="00F5295D">
        <w:rPr>
          <w:color w:val="EE0000"/>
          <w:lang w:val="ro-RO"/>
        </w:rPr>
        <w:t xml:space="preserve"> </w:t>
      </w:r>
      <w:r w:rsidR="002207AC" w:rsidRPr="00F5295D">
        <w:rPr>
          <w:color w:val="EE0000"/>
          <w:lang w:val="ro-RO"/>
        </w:rPr>
        <w:t>Condițiile</w:t>
      </w:r>
      <w:r w:rsidRPr="00F5295D">
        <w:rPr>
          <w:color w:val="EE0000"/>
          <w:lang w:val="ro-RO"/>
        </w:rPr>
        <w:t xml:space="preserve"> specifice de </w:t>
      </w:r>
      <w:r w:rsidR="002207AC" w:rsidRPr="00F5295D">
        <w:rPr>
          <w:color w:val="EE0000"/>
          <w:lang w:val="ro-RO"/>
        </w:rPr>
        <w:t>desfășurare</w:t>
      </w:r>
      <w:r w:rsidRPr="00F5295D">
        <w:rPr>
          <w:color w:val="EE0000"/>
          <w:lang w:val="ro-RO"/>
        </w:rPr>
        <w:t xml:space="preserve"> a </w:t>
      </w:r>
      <w:r w:rsidR="002207AC" w:rsidRPr="00F5295D">
        <w:rPr>
          <w:color w:val="EE0000"/>
          <w:lang w:val="ro-RO"/>
        </w:rPr>
        <w:t>mobilității</w:t>
      </w:r>
      <w:r w:rsidRPr="00F5295D">
        <w:rPr>
          <w:color w:val="EE0000"/>
          <w:lang w:val="ro-RO"/>
        </w:rPr>
        <w:t xml:space="preserve"> academice temporare pentru programele de studii integrate, inclusiv cele cu privire la numărul de credite transferabile, </w:t>
      </w:r>
      <w:r w:rsidR="002207AC" w:rsidRPr="00F5295D">
        <w:rPr>
          <w:color w:val="EE0000"/>
          <w:lang w:val="ro-RO"/>
        </w:rPr>
        <w:t>finanțare</w:t>
      </w:r>
      <w:r w:rsidRPr="00F5295D">
        <w:rPr>
          <w:color w:val="EE0000"/>
          <w:lang w:val="ro-RO"/>
        </w:rPr>
        <w:t xml:space="preserve">, limba de studiu, cazare şi modul de </w:t>
      </w:r>
      <w:r w:rsidR="002207AC" w:rsidRPr="00F5295D">
        <w:rPr>
          <w:color w:val="EE0000"/>
          <w:lang w:val="ro-RO"/>
        </w:rPr>
        <w:t>selecție</w:t>
      </w:r>
      <w:r w:rsidRPr="00F5295D">
        <w:rPr>
          <w:color w:val="EE0000"/>
          <w:lang w:val="ro-RO"/>
        </w:rPr>
        <w:t xml:space="preserve"> a </w:t>
      </w:r>
      <w:r w:rsidR="002207AC" w:rsidRPr="00F5295D">
        <w:rPr>
          <w:color w:val="EE0000"/>
          <w:lang w:val="ro-RO"/>
        </w:rPr>
        <w:t>studenților</w:t>
      </w:r>
      <w:r w:rsidRPr="00F5295D">
        <w:rPr>
          <w:color w:val="EE0000"/>
          <w:lang w:val="ro-RO"/>
        </w:rPr>
        <w:t xml:space="preserve"> se stabilesc în acordul </w:t>
      </w:r>
      <w:r w:rsidR="002207AC" w:rsidRPr="00F5295D">
        <w:rPr>
          <w:color w:val="EE0000"/>
          <w:lang w:val="ro-RO"/>
        </w:rPr>
        <w:t>interinstituțional</w:t>
      </w:r>
      <w:r w:rsidRPr="00F5295D">
        <w:rPr>
          <w:color w:val="EE0000"/>
          <w:lang w:val="ro-RO"/>
        </w:rPr>
        <w:t xml:space="preserve"> şi sunt recunoscute de toate </w:t>
      </w:r>
      <w:r w:rsidR="002207AC" w:rsidRPr="00F5295D">
        <w:rPr>
          <w:color w:val="EE0000"/>
          <w:lang w:val="ro-RO"/>
        </w:rPr>
        <w:t>instituțiile</w:t>
      </w:r>
      <w:r w:rsidRPr="00F5295D">
        <w:rPr>
          <w:color w:val="EE0000"/>
          <w:lang w:val="ro-RO"/>
        </w:rPr>
        <w:t xml:space="preserve"> de </w:t>
      </w:r>
      <w:r w:rsidR="002207AC" w:rsidRPr="00F5295D">
        <w:rPr>
          <w:color w:val="EE0000"/>
          <w:lang w:val="ro-RO"/>
        </w:rPr>
        <w:t>învățământ</w:t>
      </w:r>
      <w:r w:rsidRPr="00F5295D">
        <w:rPr>
          <w:color w:val="EE0000"/>
          <w:lang w:val="ro-RO"/>
        </w:rPr>
        <w:t xml:space="preserve"> superior implicate.</w:t>
      </w:r>
    </w:p>
    <w:p w14:paraId="58238640" w14:textId="77777777" w:rsidR="00D56B69" w:rsidRPr="00E54695" w:rsidRDefault="00D56B69" w:rsidP="000E6E5B">
      <w:pPr>
        <w:pStyle w:val="al"/>
        <w:rPr>
          <w:lang w:val="ro-RO"/>
        </w:rPr>
      </w:pPr>
    </w:p>
    <w:p w14:paraId="1A0CE842" w14:textId="31F182F2" w:rsidR="000E6E5B" w:rsidRPr="00E54695" w:rsidRDefault="000E6E5B" w:rsidP="000E6E5B">
      <w:pPr>
        <w:pStyle w:val="al"/>
        <w:rPr>
          <w:lang w:val="ro-RO"/>
        </w:rPr>
      </w:pPr>
      <w:r w:rsidRPr="00E54695">
        <w:rPr>
          <w:b/>
          <w:bCs/>
          <w:lang w:val="ro-RO"/>
        </w:rPr>
        <w:t>Art. 1</w:t>
      </w:r>
      <w:r w:rsidR="00D56B69" w:rsidRPr="00E54695">
        <w:rPr>
          <w:b/>
          <w:bCs/>
          <w:lang w:val="ro-RO"/>
        </w:rPr>
        <w:t>1</w:t>
      </w:r>
      <w:r w:rsidRPr="00E54695">
        <w:rPr>
          <w:b/>
          <w:bCs/>
          <w:lang w:val="ro-RO"/>
        </w:rPr>
        <w:t>.</w:t>
      </w:r>
      <w:r w:rsidRPr="00E54695">
        <w:rPr>
          <w:lang w:val="ro-RO"/>
        </w:rPr>
        <w:t xml:space="preserve"> - Activităţile de practică din cadrul programelor de studii universitare de formare pentru funcţiile didactice se pot derula pe durata unei perioade de stagiu în străinătate în cadrul unui program al Uniunii Europene, care are o componentă dedicată formării iniţiale a profesorilor, perioadă certificată prin documentul de mobilitate Europass.</w:t>
      </w:r>
    </w:p>
    <w:p w14:paraId="643BB49F" w14:textId="77777777" w:rsidR="00416CA0" w:rsidRPr="00E54695" w:rsidRDefault="00416CA0" w:rsidP="000E6E5B">
      <w:pPr>
        <w:pStyle w:val="al"/>
        <w:rPr>
          <w:lang w:val="ro-RO"/>
        </w:rPr>
      </w:pPr>
    </w:p>
    <w:p w14:paraId="7C36EA63" w14:textId="7C30EF61" w:rsidR="000E6E5B" w:rsidRPr="00E54695" w:rsidRDefault="000E6E5B" w:rsidP="000E6E5B">
      <w:pPr>
        <w:pStyle w:val="al"/>
        <w:rPr>
          <w:lang w:val="ro-RO"/>
        </w:rPr>
      </w:pPr>
      <w:r w:rsidRPr="00E54695">
        <w:rPr>
          <w:b/>
          <w:bCs/>
          <w:lang w:val="ro-RO"/>
        </w:rPr>
        <w:t>Art. 1</w:t>
      </w:r>
      <w:r w:rsidR="00416CA0" w:rsidRPr="00E54695">
        <w:rPr>
          <w:b/>
          <w:bCs/>
          <w:lang w:val="ro-RO"/>
        </w:rPr>
        <w:t>2</w:t>
      </w:r>
      <w:r w:rsidRPr="00E54695">
        <w:rPr>
          <w:b/>
          <w:bCs/>
          <w:lang w:val="ro-RO"/>
        </w:rPr>
        <w:t>.</w:t>
      </w:r>
      <w:r w:rsidRPr="00E54695">
        <w:rPr>
          <w:lang w:val="ro-RO"/>
        </w:rPr>
        <w:t xml:space="preserve"> - (1) Mobilitatea academică internaţională temporară prin programe internaţionale se realizează în conformitate cu reglementările ce privesc respectivele programe.</w:t>
      </w:r>
    </w:p>
    <w:p w14:paraId="61CAE3EE" w14:textId="487045B7" w:rsidR="000E6E5B" w:rsidRPr="00E54695" w:rsidRDefault="000E6E5B" w:rsidP="000E6E5B">
      <w:pPr>
        <w:pStyle w:val="al"/>
        <w:rPr>
          <w:lang w:val="ro-RO"/>
        </w:rPr>
      </w:pPr>
      <w:r w:rsidRPr="00E54695">
        <w:rPr>
          <w:lang w:val="ro-RO"/>
        </w:rPr>
        <w:t xml:space="preserve">(2) </w:t>
      </w:r>
      <w:r w:rsidR="00416CA0" w:rsidRPr="00E54695">
        <w:rPr>
          <w:lang w:val="ro-RO"/>
        </w:rPr>
        <w:t>UO</w:t>
      </w:r>
      <w:r w:rsidRPr="00E54695">
        <w:rPr>
          <w:lang w:val="ro-RO"/>
        </w:rPr>
        <w:t xml:space="preserve"> nu po</w:t>
      </w:r>
      <w:r w:rsidR="00416CA0" w:rsidRPr="00E54695">
        <w:rPr>
          <w:lang w:val="ro-RO"/>
        </w:rPr>
        <w:t>a</w:t>
      </w:r>
      <w:r w:rsidRPr="00E54695">
        <w:rPr>
          <w:lang w:val="ro-RO"/>
        </w:rPr>
        <w:t>t</w:t>
      </w:r>
      <w:r w:rsidR="00416CA0" w:rsidRPr="00E54695">
        <w:rPr>
          <w:lang w:val="ro-RO"/>
        </w:rPr>
        <w:t>e</w:t>
      </w:r>
      <w:r w:rsidRPr="00E54695">
        <w:rPr>
          <w:lang w:val="ro-RO"/>
        </w:rPr>
        <w:t xml:space="preserve"> impune, prin intermediul reglementărilor </w:t>
      </w:r>
      <w:r w:rsidR="00416CA0" w:rsidRPr="00E54695">
        <w:rPr>
          <w:lang w:val="ro-RO"/>
        </w:rPr>
        <w:t>proprii</w:t>
      </w:r>
      <w:r w:rsidRPr="00E54695">
        <w:rPr>
          <w:lang w:val="ro-RO"/>
        </w:rPr>
        <w:t>, criterii de eligibilitate care vizează performanţa academică a studenţilor beneficiari de bursă socială pentru participarea la mobilităţile academice temporare studenţeşti.</w:t>
      </w:r>
    </w:p>
    <w:p w14:paraId="3F9706FD" w14:textId="7FD889C3" w:rsidR="000E6E5B" w:rsidRPr="00E54695" w:rsidRDefault="000E6E5B" w:rsidP="000E6E5B">
      <w:pPr>
        <w:pStyle w:val="al"/>
        <w:rPr>
          <w:lang w:val="ro-RO"/>
        </w:rPr>
      </w:pPr>
      <w:r w:rsidRPr="00E54695">
        <w:rPr>
          <w:lang w:val="ro-RO"/>
        </w:rPr>
        <w:t xml:space="preserve">(3) </w:t>
      </w:r>
      <w:r w:rsidR="00416CA0" w:rsidRPr="00E54695">
        <w:rPr>
          <w:lang w:val="ro-RO"/>
        </w:rPr>
        <w:t>UO</w:t>
      </w:r>
      <w:r w:rsidRPr="00E54695">
        <w:rPr>
          <w:lang w:val="ro-RO"/>
        </w:rPr>
        <w:t xml:space="preserve"> po</w:t>
      </w:r>
      <w:r w:rsidR="00416CA0" w:rsidRPr="00E54695">
        <w:rPr>
          <w:lang w:val="ro-RO"/>
        </w:rPr>
        <w:t>a</w:t>
      </w:r>
      <w:r w:rsidRPr="00E54695">
        <w:rPr>
          <w:lang w:val="ro-RO"/>
        </w:rPr>
        <w:t>t</w:t>
      </w:r>
      <w:r w:rsidR="00416CA0" w:rsidRPr="00E54695">
        <w:rPr>
          <w:lang w:val="ro-RO"/>
        </w:rPr>
        <w:t>e</w:t>
      </w:r>
      <w:r w:rsidRPr="00E54695">
        <w:rPr>
          <w:lang w:val="ro-RO"/>
        </w:rPr>
        <w:t xml:space="preserve"> suplimenta, din fonduri proprii, cuantumul burselor oferite studenţilor pentru mobilităţile academice interne sau internaţionale temporare.</w:t>
      </w:r>
    </w:p>
    <w:p w14:paraId="1FF3F679" w14:textId="3C0D83BA" w:rsidR="000E6E5B" w:rsidRDefault="000E6E5B" w:rsidP="000E6E5B">
      <w:pPr>
        <w:pStyle w:val="al"/>
        <w:rPr>
          <w:lang w:val="ro-RO"/>
        </w:rPr>
      </w:pPr>
      <w:r w:rsidRPr="00E54695">
        <w:rPr>
          <w:lang w:val="ro-RO"/>
        </w:rPr>
        <w:t xml:space="preserve">(4) </w:t>
      </w:r>
      <w:r w:rsidR="004961F7" w:rsidRPr="00E54695">
        <w:rPr>
          <w:lang w:val="ro-RO"/>
        </w:rPr>
        <w:t>UO</w:t>
      </w:r>
      <w:r w:rsidRPr="00E54695">
        <w:rPr>
          <w:lang w:val="ro-RO"/>
        </w:rPr>
        <w:t xml:space="preserve"> po</w:t>
      </w:r>
      <w:r w:rsidR="004961F7" w:rsidRPr="00E54695">
        <w:rPr>
          <w:lang w:val="ro-RO"/>
        </w:rPr>
        <w:t>a</w:t>
      </w:r>
      <w:r w:rsidRPr="00E54695">
        <w:rPr>
          <w:lang w:val="ro-RO"/>
        </w:rPr>
        <w:t>t</w:t>
      </w:r>
      <w:r w:rsidR="004961F7" w:rsidRPr="00E54695">
        <w:rPr>
          <w:lang w:val="ro-RO"/>
        </w:rPr>
        <w:t>e</w:t>
      </w:r>
      <w:r w:rsidRPr="00E54695">
        <w:rPr>
          <w:lang w:val="ro-RO"/>
        </w:rPr>
        <w:t xml:space="preserve"> oferi măsuri de sprijin financiar suplimentare pentru studenţii proveniţi din categorii socio</w:t>
      </w:r>
      <w:r w:rsidR="004961F7" w:rsidRPr="00E54695">
        <w:rPr>
          <w:lang w:val="ro-RO"/>
        </w:rPr>
        <w:t>-</w:t>
      </w:r>
      <w:r w:rsidRPr="00E54695">
        <w:rPr>
          <w:lang w:val="ro-RO"/>
        </w:rPr>
        <w:t xml:space="preserve">economice dezavantajate care urmează să beneficieze de o mobilitate academică temporară, conform reglementărilor </w:t>
      </w:r>
      <w:r w:rsidR="004961F7" w:rsidRPr="00E54695">
        <w:rPr>
          <w:lang w:val="ro-RO"/>
        </w:rPr>
        <w:t>proprii</w:t>
      </w:r>
      <w:r w:rsidRPr="00E54695">
        <w:rPr>
          <w:lang w:val="ro-RO"/>
        </w:rPr>
        <w:t>.</w:t>
      </w:r>
    </w:p>
    <w:p w14:paraId="45856E3A" w14:textId="77777777" w:rsidR="00BD494C" w:rsidRDefault="00BD494C" w:rsidP="000E6E5B">
      <w:pPr>
        <w:pStyle w:val="al"/>
        <w:rPr>
          <w:lang w:val="ro-RO"/>
        </w:rPr>
      </w:pPr>
    </w:p>
    <w:p w14:paraId="13125BA8" w14:textId="77777777" w:rsidR="00BD494C" w:rsidRPr="00E54695" w:rsidRDefault="00BD494C" w:rsidP="000E6E5B">
      <w:pPr>
        <w:pStyle w:val="al"/>
        <w:rPr>
          <w:lang w:val="ro-RO"/>
        </w:rPr>
      </w:pPr>
    </w:p>
    <w:p w14:paraId="6D4B4F58" w14:textId="40C9832E" w:rsidR="00234E04" w:rsidRPr="00E54695" w:rsidRDefault="00234E04" w:rsidP="00234E04">
      <w:pPr>
        <w:spacing w:before="240" w:after="240"/>
        <w:ind w:left="567"/>
        <w:rPr>
          <w:b/>
          <w:bCs/>
          <w:sz w:val="26"/>
          <w:szCs w:val="26"/>
          <w:lang w:val="ro-RO"/>
        </w:rPr>
      </w:pPr>
      <w:r w:rsidRPr="00E54695">
        <w:rPr>
          <w:b/>
          <w:bCs/>
          <w:sz w:val="26"/>
          <w:szCs w:val="26"/>
          <w:lang w:val="ro-RO"/>
        </w:rPr>
        <w:lastRenderedPageBreak/>
        <w:t>4.3. Mobilitatea academică definitivă a studenților</w:t>
      </w:r>
    </w:p>
    <w:p w14:paraId="1655ECB3" w14:textId="0E2D4301" w:rsidR="000E6E5B" w:rsidRPr="00E54695" w:rsidRDefault="000E6E5B" w:rsidP="000E6E5B">
      <w:pPr>
        <w:pStyle w:val="al"/>
        <w:rPr>
          <w:lang w:val="ro-RO"/>
        </w:rPr>
      </w:pPr>
      <w:r w:rsidRPr="00E54695">
        <w:rPr>
          <w:b/>
          <w:bCs/>
          <w:lang w:val="ro-RO"/>
        </w:rPr>
        <w:t>Art. 1</w:t>
      </w:r>
      <w:r w:rsidR="00234E04" w:rsidRPr="00E54695">
        <w:rPr>
          <w:b/>
          <w:bCs/>
          <w:lang w:val="ro-RO"/>
        </w:rPr>
        <w:t>3</w:t>
      </w:r>
      <w:r w:rsidRPr="00E54695">
        <w:rPr>
          <w:b/>
          <w:bCs/>
          <w:lang w:val="ro-RO"/>
        </w:rPr>
        <w:t>.</w:t>
      </w:r>
      <w:r w:rsidRPr="00E54695">
        <w:rPr>
          <w:lang w:val="ro-RO"/>
        </w:rPr>
        <w:t xml:space="preserve"> - (1) Mobilitatea academică definitivă se poate efectua atât de către studenţii finanţaţi de la bugetul de stat, cât şi de către studenţii cu taxă, cu respectarea prevederilor legale privind capacitatea de şcolarizare şi finanţarea învăţământului superior şi cu acceptul instituţiilor de învăţământ superior acreditate/autorizate provizoriu implicate şi în conformitate cu reglementările proprii privind mobilitatea academică internă sau internaţională şi, după caz, definitivă sau temporară a studenţilor.</w:t>
      </w:r>
    </w:p>
    <w:p w14:paraId="79663ADB" w14:textId="77777777" w:rsidR="000E6E5B" w:rsidRPr="00E54695" w:rsidRDefault="000E6E5B" w:rsidP="000E6E5B">
      <w:pPr>
        <w:pStyle w:val="al"/>
        <w:rPr>
          <w:lang w:val="ro-RO"/>
        </w:rPr>
      </w:pPr>
      <w:r w:rsidRPr="00E54695">
        <w:rPr>
          <w:lang w:val="ro-RO"/>
        </w:rPr>
        <w:t>(2) Mobilitatea academică definitivă se poate realiza şi în cadrul aceleiaşi instituţii de învăţământ superior.</w:t>
      </w:r>
    </w:p>
    <w:p w14:paraId="5FBE08E6" w14:textId="77777777" w:rsidR="00234E04" w:rsidRPr="00E54695" w:rsidRDefault="00234E04" w:rsidP="000E6E5B">
      <w:pPr>
        <w:pStyle w:val="al"/>
        <w:rPr>
          <w:lang w:val="ro-RO"/>
        </w:rPr>
      </w:pPr>
    </w:p>
    <w:p w14:paraId="61ECEDBA" w14:textId="739C5045" w:rsidR="000E6E5B" w:rsidRPr="00E54695" w:rsidRDefault="000E6E5B" w:rsidP="000E6E5B">
      <w:pPr>
        <w:pStyle w:val="al"/>
        <w:rPr>
          <w:lang w:val="ro-RO"/>
        </w:rPr>
      </w:pPr>
      <w:r w:rsidRPr="00E54695">
        <w:rPr>
          <w:b/>
          <w:bCs/>
          <w:lang w:val="ro-RO"/>
        </w:rPr>
        <w:t>Art. 1</w:t>
      </w:r>
      <w:r w:rsidR="00234E04" w:rsidRPr="00E54695">
        <w:rPr>
          <w:b/>
          <w:bCs/>
          <w:lang w:val="ro-RO"/>
        </w:rPr>
        <w:t>4</w:t>
      </w:r>
      <w:r w:rsidRPr="00E54695">
        <w:rPr>
          <w:b/>
          <w:bCs/>
          <w:lang w:val="ro-RO"/>
        </w:rPr>
        <w:t>.</w:t>
      </w:r>
      <w:r w:rsidRPr="00E54695">
        <w:rPr>
          <w:lang w:val="ro-RO"/>
        </w:rPr>
        <w:t xml:space="preserve"> - (1) Pentru studiile universitare de scurtă durată, de licenţă şi studiile universitare de masterat, mobilitatea academică definitivă se poate realiza numai la început de semestru, după primul semestru şi până la sfârşitul penultimului semestru, între programe de studii cu acelaşi număr total de credite de studiu transferabile obligatorii, din acelaşi domeniu fundamental.</w:t>
      </w:r>
    </w:p>
    <w:p w14:paraId="5968D04F" w14:textId="77777777" w:rsidR="000E6E5B" w:rsidRPr="00E54695" w:rsidRDefault="000E6E5B" w:rsidP="000E6E5B">
      <w:pPr>
        <w:pStyle w:val="al"/>
        <w:rPr>
          <w:lang w:val="ro-RO"/>
        </w:rPr>
      </w:pPr>
      <w:r w:rsidRPr="00E54695">
        <w:rPr>
          <w:lang w:val="ro-RO"/>
        </w:rPr>
        <w:t>(2) Pentru studiile universitare de doctorat, mobilitatea academică definitivă se poate efectua în cadrul aceluiaşi domeniu de doctorat, între şcoli doctorale acreditate, după finalizarea programului de pregătire bazat pe studii universitare avansate, cu respectarea prevederilor regulamentului-cadru privind studiile universitare de doctorat.</w:t>
      </w:r>
    </w:p>
    <w:p w14:paraId="250C5B71" w14:textId="77777777" w:rsidR="000E6E5B" w:rsidRPr="00E54695" w:rsidRDefault="000E6E5B" w:rsidP="000E6E5B">
      <w:pPr>
        <w:pStyle w:val="al"/>
        <w:rPr>
          <w:lang w:val="ro-RO"/>
        </w:rPr>
      </w:pPr>
      <w:r w:rsidRPr="00E54695">
        <w:rPr>
          <w:lang w:val="ro-RO"/>
        </w:rPr>
        <w:t>(3) Mobilitatea academică definitivă a studenţilor-doctoranzi se poate efectua şi în cadrul aceleiaşi şcoli doctorale pentru situaţii temeinic justificate privind conducătorii de doctorat (pensionare, deces etc.).</w:t>
      </w:r>
    </w:p>
    <w:p w14:paraId="109436A0" w14:textId="77777777" w:rsidR="00FE3AE9" w:rsidRPr="00E54695" w:rsidRDefault="00FE3AE9" w:rsidP="000E6E5B">
      <w:pPr>
        <w:pStyle w:val="al"/>
        <w:rPr>
          <w:lang w:val="ro-RO"/>
        </w:rPr>
      </w:pPr>
    </w:p>
    <w:p w14:paraId="105D909E" w14:textId="7D5478D8" w:rsidR="00FE3AE9" w:rsidRPr="00E54695" w:rsidRDefault="000E6E5B" w:rsidP="00E80557">
      <w:pPr>
        <w:pStyle w:val="al"/>
        <w:rPr>
          <w:lang w:val="ro-RO"/>
        </w:rPr>
      </w:pPr>
      <w:r w:rsidRPr="00E54695">
        <w:rPr>
          <w:b/>
          <w:bCs/>
          <w:lang w:val="ro-RO"/>
        </w:rPr>
        <w:t>Art. 1</w:t>
      </w:r>
      <w:r w:rsidR="00FE3AE9" w:rsidRPr="00E54695">
        <w:rPr>
          <w:b/>
          <w:bCs/>
          <w:lang w:val="ro-RO"/>
        </w:rPr>
        <w:t>5</w:t>
      </w:r>
      <w:r w:rsidRPr="00E54695">
        <w:rPr>
          <w:b/>
          <w:bCs/>
          <w:lang w:val="ro-RO"/>
        </w:rPr>
        <w:t>.</w:t>
      </w:r>
      <w:r w:rsidRPr="00E54695">
        <w:rPr>
          <w:lang w:val="ro-RO"/>
        </w:rPr>
        <w:t xml:space="preserve"> - (1) Înmatricularea se face cu respectarea prevederilor din</w:t>
      </w:r>
      <w:r w:rsidR="00561BF8">
        <w:rPr>
          <w:lang w:val="ro-RO"/>
        </w:rPr>
        <w:t xml:space="preserve"> RAPS</w:t>
      </w:r>
      <w:r w:rsidR="00E80557" w:rsidRPr="00E54695">
        <w:rPr>
          <w:lang w:val="ro-RO"/>
        </w:rPr>
        <w:t>.</w:t>
      </w:r>
    </w:p>
    <w:p w14:paraId="75CD99F8" w14:textId="77777777" w:rsidR="000E6E5B" w:rsidRPr="00E54695" w:rsidRDefault="000E6E5B" w:rsidP="000E6E5B">
      <w:pPr>
        <w:pStyle w:val="al"/>
        <w:rPr>
          <w:lang w:val="ro-RO"/>
        </w:rPr>
      </w:pPr>
      <w:r w:rsidRPr="00E54695">
        <w:rPr>
          <w:lang w:val="ro-RO"/>
        </w:rPr>
        <w:t>(2) Înmatricularea se realizează în conformitate cu cerinţele legale privind înscrierea modificărilor în registrul matricol unic.</w:t>
      </w:r>
    </w:p>
    <w:p w14:paraId="2DE20F71" w14:textId="77777777" w:rsidR="00E735B0" w:rsidRPr="00E54695" w:rsidRDefault="00E735B0" w:rsidP="000E6E5B">
      <w:pPr>
        <w:pStyle w:val="al"/>
        <w:rPr>
          <w:lang w:val="ro-RO"/>
        </w:rPr>
      </w:pPr>
    </w:p>
    <w:p w14:paraId="6B98C716" w14:textId="784524EB" w:rsidR="000E6E5B" w:rsidRPr="00E54695" w:rsidRDefault="000E6E5B" w:rsidP="000E6E5B">
      <w:pPr>
        <w:pStyle w:val="al"/>
        <w:rPr>
          <w:lang w:val="ro-RO"/>
        </w:rPr>
      </w:pPr>
      <w:r w:rsidRPr="00E54695">
        <w:rPr>
          <w:b/>
          <w:bCs/>
          <w:lang w:val="ro-RO"/>
        </w:rPr>
        <w:t>Art. 1</w:t>
      </w:r>
      <w:r w:rsidR="00E735B0" w:rsidRPr="00E54695">
        <w:rPr>
          <w:b/>
          <w:bCs/>
          <w:lang w:val="ro-RO"/>
        </w:rPr>
        <w:t>6</w:t>
      </w:r>
      <w:r w:rsidRPr="00E54695">
        <w:rPr>
          <w:b/>
          <w:bCs/>
          <w:lang w:val="ro-RO"/>
        </w:rPr>
        <w:t>.</w:t>
      </w:r>
      <w:r w:rsidRPr="00E54695">
        <w:rPr>
          <w:lang w:val="ro-RO"/>
        </w:rPr>
        <w:t xml:space="preserve"> - În cazul mobilităţii academice definitive, diploma se emite absolventului de către instituţia de învăţământ superior care organizează examenul de finalizare a studiilor.</w:t>
      </w:r>
    </w:p>
    <w:p w14:paraId="77DC6D19" w14:textId="77777777" w:rsidR="00E735B0" w:rsidRPr="00E54695" w:rsidRDefault="00E735B0" w:rsidP="000E6E5B">
      <w:pPr>
        <w:pStyle w:val="al"/>
        <w:rPr>
          <w:lang w:val="ro-RO"/>
        </w:rPr>
      </w:pPr>
    </w:p>
    <w:p w14:paraId="5F1A8AE8" w14:textId="43901014" w:rsidR="000E6E5B" w:rsidRPr="00E54695" w:rsidRDefault="000E6E5B" w:rsidP="000E6E5B">
      <w:pPr>
        <w:pStyle w:val="al"/>
        <w:rPr>
          <w:lang w:val="ro-RO"/>
        </w:rPr>
      </w:pPr>
      <w:r w:rsidRPr="00E54695">
        <w:rPr>
          <w:b/>
          <w:bCs/>
          <w:lang w:val="ro-RO"/>
        </w:rPr>
        <w:t>Art. 1</w:t>
      </w:r>
      <w:r w:rsidR="00E735B0" w:rsidRPr="00E54695">
        <w:rPr>
          <w:b/>
          <w:bCs/>
          <w:lang w:val="ro-RO"/>
        </w:rPr>
        <w:t>7</w:t>
      </w:r>
      <w:r w:rsidRPr="00E54695">
        <w:rPr>
          <w:b/>
          <w:bCs/>
          <w:lang w:val="ro-RO"/>
        </w:rPr>
        <w:t>.</w:t>
      </w:r>
      <w:r w:rsidRPr="00E54695">
        <w:rPr>
          <w:lang w:val="ro-RO"/>
        </w:rPr>
        <w:t xml:space="preserve"> - Mobilitatea academică internă definitivă se face pe principiul </w:t>
      </w:r>
      <w:r w:rsidR="00E735B0" w:rsidRPr="00E54695">
        <w:rPr>
          <w:lang w:val="ro-RO"/>
        </w:rPr>
        <w:t>„</w:t>
      </w:r>
      <w:r w:rsidRPr="00E54695">
        <w:rPr>
          <w:lang w:val="ro-RO"/>
        </w:rPr>
        <w:t>subvenţiile urmează studentul</w:t>
      </w:r>
      <w:r w:rsidR="00E735B0" w:rsidRPr="00E54695">
        <w:rPr>
          <w:lang w:val="ro-RO"/>
        </w:rPr>
        <w:t>”</w:t>
      </w:r>
      <w:r w:rsidRPr="00E54695">
        <w:rPr>
          <w:lang w:val="ro-RO"/>
        </w:rPr>
        <w:t>.</w:t>
      </w:r>
    </w:p>
    <w:p w14:paraId="1F07043D" w14:textId="77777777" w:rsidR="00E735B0" w:rsidRPr="00E54695" w:rsidRDefault="00E735B0" w:rsidP="000E6E5B">
      <w:pPr>
        <w:pStyle w:val="al"/>
        <w:rPr>
          <w:lang w:val="ro-RO"/>
        </w:rPr>
      </w:pPr>
    </w:p>
    <w:p w14:paraId="184FC01F" w14:textId="7A600E69" w:rsidR="000E6E5B" w:rsidRPr="00E54695" w:rsidRDefault="000E6E5B" w:rsidP="000E6E5B">
      <w:pPr>
        <w:pStyle w:val="al"/>
        <w:rPr>
          <w:lang w:val="ro-RO"/>
        </w:rPr>
      </w:pPr>
      <w:r w:rsidRPr="00E54695">
        <w:rPr>
          <w:b/>
          <w:bCs/>
          <w:lang w:val="ro-RO"/>
        </w:rPr>
        <w:t>Art. 1</w:t>
      </w:r>
      <w:r w:rsidR="00E735B0" w:rsidRPr="00E54695">
        <w:rPr>
          <w:b/>
          <w:bCs/>
          <w:lang w:val="ro-RO"/>
        </w:rPr>
        <w:t>8</w:t>
      </w:r>
      <w:r w:rsidRPr="00E54695">
        <w:rPr>
          <w:b/>
          <w:bCs/>
          <w:lang w:val="ro-RO"/>
        </w:rPr>
        <w:t>.</w:t>
      </w:r>
      <w:r w:rsidRPr="00E54695">
        <w:rPr>
          <w:lang w:val="ro-RO"/>
        </w:rPr>
        <w:t xml:space="preserve"> - Prevederile privind mobilitatea academică definitivă se aplică şi în cazul studenţilor şi studenţilor-doctoranzi proveniţi din statele membre ale Uniunii Europene, cetăţenilor statelor aparţinând Spaţiului Economic European şi ai Confederaţiei Elveţiene, precum şi cetăţenilor britanici şi membrilor familiilor acestora, ca beneficiari ai Acordului privind retragerea Regatului Unit al Marii Britanii şi Irlandei de Nord din Uniunea Europeană şi din Comunitatea Europeană a Energiei Atomice 2019/</w:t>
      </w:r>
      <w:r w:rsidR="00B77AE8" w:rsidRPr="00E54695">
        <w:rPr>
          <w:lang w:val="ro-RO"/>
        </w:rPr>
        <w:br/>
      </w:r>
      <w:r w:rsidRPr="00E54695">
        <w:rPr>
          <w:lang w:val="ro-RO"/>
        </w:rPr>
        <w:t>C 384</w:t>
      </w:r>
      <w:r w:rsidR="00B77AE8" w:rsidRPr="00E54695">
        <w:rPr>
          <w:lang w:val="ro-RO"/>
        </w:rPr>
        <w:t xml:space="preserve"> </w:t>
      </w:r>
      <w:r w:rsidRPr="00E54695">
        <w:rPr>
          <w:lang w:val="ro-RO"/>
        </w:rPr>
        <w:t>I/01.</w:t>
      </w:r>
    </w:p>
    <w:p w14:paraId="1FA4004B" w14:textId="77777777" w:rsidR="00E735B0" w:rsidRPr="00E54695" w:rsidRDefault="00E735B0" w:rsidP="000E6E5B">
      <w:pPr>
        <w:pStyle w:val="al"/>
        <w:rPr>
          <w:lang w:val="ro-RO"/>
        </w:rPr>
      </w:pPr>
    </w:p>
    <w:p w14:paraId="468A36EF" w14:textId="2629548C" w:rsidR="000E6E5B" w:rsidRPr="00E54695" w:rsidRDefault="000E6E5B" w:rsidP="000E6E5B">
      <w:pPr>
        <w:pStyle w:val="al"/>
        <w:rPr>
          <w:lang w:val="ro-RO"/>
        </w:rPr>
      </w:pPr>
      <w:r w:rsidRPr="00E54695">
        <w:rPr>
          <w:b/>
          <w:bCs/>
          <w:lang w:val="ro-RO"/>
        </w:rPr>
        <w:t xml:space="preserve">Art. </w:t>
      </w:r>
      <w:r w:rsidR="00B77AE8" w:rsidRPr="00E54695">
        <w:rPr>
          <w:b/>
          <w:bCs/>
          <w:lang w:val="ro-RO"/>
        </w:rPr>
        <w:t>19</w:t>
      </w:r>
      <w:r w:rsidRPr="00E54695">
        <w:rPr>
          <w:b/>
          <w:bCs/>
          <w:lang w:val="ro-RO"/>
        </w:rPr>
        <w:t>.</w:t>
      </w:r>
      <w:r w:rsidRPr="00E54695">
        <w:rPr>
          <w:lang w:val="ro-RO"/>
        </w:rPr>
        <w:t xml:space="preserve"> - Pentru ţările terţe se aplică prevederile mobilităţii academice definitive, ale acordurilor bilaterale şi acordurilor internaţionale în materie, în vigoare la data efectuării mobilităţii.</w:t>
      </w:r>
    </w:p>
    <w:p w14:paraId="5815A733" w14:textId="60B031AC" w:rsidR="001A500C" w:rsidRPr="00CA2017" w:rsidRDefault="001A500C" w:rsidP="001A500C">
      <w:pPr>
        <w:spacing w:before="240" w:after="240"/>
        <w:ind w:left="567"/>
        <w:rPr>
          <w:b/>
          <w:bCs/>
          <w:sz w:val="26"/>
          <w:szCs w:val="26"/>
          <w:lang w:val="ro-RO"/>
        </w:rPr>
      </w:pPr>
      <w:r w:rsidRPr="00CA2017">
        <w:rPr>
          <w:b/>
          <w:bCs/>
          <w:sz w:val="26"/>
          <w:szCs w:val="26"/>
          <w:lang w:val="ro-RO"/>
        </w:rPr>
        <w:t xml:space="preserve">4.4. </w:t>
      </w:r>
      <w:r w:rsidR="00672057" w:rsidRPr="00CA2017">
        <w:rPr>
          <w:b/>
          <w:bCs/>
          <w:sz w:val="26"/>
          <w:szCs w:val="26"/>
          <w:lang w:val="ro-RO"/>
        </w:rPr>
        <w:t xml:space="preserve">Aspecte </w:t>
      </w:r>
      <w:r w:rsidR="0082407F" w:rsidRPr="00CA2017">
        <w:rPr>
          <w:b/>
          <w:bCs/>
          <w:sz w:val="26"/>
          <w:szCs w:val="26"/>
          <w:lang w:val="ro-RO"/>
        </w:rPr>
        <w:t>operaționale</w:t>
      </w:r>
    </w:p>
    <w:p w14:paraId="6CF011A9" w14:textId="274E724C" w:rsidR="00101998" w:rsidRPr="00CA2017" w:rsidRDefault="00101998" w:rsidP="00101998">
      <w:pPr>
        <w:jc w:val="both"/>
        <w:rPr>
          <w:lang w:val="ro-RO"/>
        </w:rPr>
      </w:pPr>
      <w:r w:rsidRPr="00CA2017">
        <w:rPr>
          <w:b/>
          <w:bCs/>
          <w:lang w:val="ro-RO"/>
        </w:rPr>
        <w:t>Art. 20.</w:t>
      </w:r>
      <w:r w:rsidRPr="00CA2017">
        <w:rPr>
          <w:lang w:val="ro-RO"/>
        </w:rPr>
        <w:t xml:space="preserve"> </w:t>
      </w:r>
      <w:r w:rsidR="00B83A06" w:rsidRPr="00CA2017">
        <w:rPr>
          <w:lang w:val="ro-RO"/>
        </w:rPr>
        <w:t xml:space="preserve">– (1) </w:t>
      </w:r>
      <w:r w:rsidRPr="00CA2017">
        <w:rPr>
          <w:lang w:val="ro-RO"/>
        </w:rPr>
        <w:t>Mobilitatea definitivă de la o formă de învățământ la alta, de la un PS la altul, de la o facultate la alta sau de la o universitate la alta se poate aproba ținând cont de RAPS bazat pe ECTS.</w:t>
      </w:r>
    </w:p>
    <w:p w14:paraId="50E2701D" w14:textId="27577C17" w:rsidR="00101998" w:rsidRPr="00CA2017" w:rsidRDefault="00B83A06" w:rsidP="00101998">
      <w:pPr>
        <w:jc w:val="both"/>
        <w:rPr>
          <w:b/>
          <w:bCs/>
          <w:lang w:val="ro-RO"/>
        </w:rPr>
      </w:pPr>
      <w:r w:rsidRPr="00CA2017">
        <w:rPr>
          <w:lang w:val="ro-RO"/>
        </w:rPr>
        <w:t xml:space="preserve">(2) </w:t>
      </w:r>
      <w:r w:rsidR="00101998" w:rsidRPr="00CA2017">
        <w:rPr>
          <w:lang w:val="ro-RO"/>
        </w:rPr>
        <w:t xml:space="preserve">Studentul este înscris în </w:t>
      </w:r>
      <w:r w:rsidRPr="00CA2017">
        <w:rPr>
          <w:lang w:val="ro-RO"/>
        </w:rPr>
        <w:t xml:space="preserve">semestrul / </w:t>
      </w:r>
      <w:r w:rsidR="00101998" w:rsidRPr="00CA2017">
        <w:rPr>
          <w:lang w:val="ro-RO"/>
        </w:rPr>
        <w:t>anul de studii următor dacă îndeplinește criteriile stabilite prin RAPS.</w:t>
      </w:r>
      <w:r w:rsidRPr="00CA2017">
        <w:rPr>
          <w:lang w:val="ro-RO"/>
        </w:rPr>
        <w:t xml:space="preserve"> </w:t>
      </w:r>
    </w:p>
    <w:p w14:paraId="19F3DBC8" w14:textId="34BCF96C" w:rsidR="00101998" w:rsidRPr="00CA2017" w:rsidRDefault="00E2138C" w:rsidP="00101998">
      <w:pPr>
        <w:jc w:val="both"/>
        <w:rPr>
          <w:b/>
          <w:bCs/>
          <w:lang w:val="ro-RO"/>
        </w:rPr>
      </w:pPr>
      <w:r w:rsidRPr="00CA2017">
        <w:rPr>
          <w:lang w:val="ro-RO"/>
        </w:rPr>
        <w:t xml:space="preserve">(3) </w:t>
      </w:r>
      <w:r w:rsidR="00101998" w:rsidRPr="00CA2017">
        <w:rPr>
          <w:lang w:val="ro-RO"/>
        </w:rPr>
        <w:t>Pentru stabilirea numărului de credite impus prin RAPS se vor compatibiliza PI ale PS între care se realizează mobilitatea definitivă, ținând cont de</w:t>
      </w:r>
      <w:r w:rsidRPr="00CA2017">
        <w:rPr>
          <w:lang w:val="ro-RO"/>
        </w:rPr>
        <w:t xml:space="preserve"> fiș</w:t>
      </w:r>
      <w:r w:rsidR="000F7296" w:rsidRPr="00CA2017">
        <w:rPr>
          <w:lang w:val="ro-RO"/>
        </w:rPr>
        <w:t xml:space="preserve">ele disciplinelor / </w:t>
      </w:r>
      <w:r w:rsidR="00101998" w:rsidRPr="00CA2017">
        <w:rPr>
          <w:lang w:val="ro-RO"/>
        </w:rPr>
        <w:t>program</w:t>
      </w:r>
      <w:r w:rsidR="000F7296" w:rsidRPr="00CA2017">
        <w:rPr>
          <w:lang w:val="ro-RO"/>
        </w:rPr>
        <w:t>ele</w:t>
      </w:r>
      <w:r w:rsidR="00101998" w:rsidRPr="00CA2017">
        <w:rPr>
          <w:lang w:val="ro-RO"/>
        </w:rPr>
        <w:t xml:space="preserve"> analitic</w:t>
      </w:r>
      <w:r w:rsidR="000F7296" w:rsidRPr="00CA2017">
        <w:rPr>
          <w:lang w:val="ro-RO"/>
        </w:rPr>
        <w:t>e</w:t>
      </w:r>
      <w:r w:rsidR="00101998" w:rsidRPr="00CA2017">
        <w:rPr>
          <w:lang w:val="ro-RO"/>
        </w:rPr>
        <w:t xml:space="preserve"> a</w:t>
      </w:r>
      <w:r w:rsidR="000F7296" w:rsidRPr="00CA2017">
        <w:rPr>
          <w:lang w:val="ro-RO"/>
        </w:rPr>
        <w:t>le</w:t>
      </w:r>
      <w:r w:rsidR="00101998" w:rsidRPr="00CA2017">
        <w:rPr>
          <w:lang w:val="ro-RO"/>
        </w:rPr>
        <w:t xml:space="preserve"> </w:t>
      </w:r>
      <w:r w:rsidR="000F7296" w:rsidRPr="00CA2017">
        <w:rPr>
          <w:lang w:val="ro-RO"/>
        </w:rPr>
        <w:t>disciplinelor</w:t>
      </w:r>
      <w:r w:rsidR="00101998" w:rsidRPr="00CA2017">
        <w:rPr>
          <w:lang w:val="ro-RO"/>
        </w:rPr>
        <w:t xml:space="preserve"> și de situația școlară a studentului care solicit</w:t>
      </w:r>
      <w:r w:rsidR="000F7296" w:rsidRPr="00CA2017">
        <w:rPr>
          <w:lang w:val="ro-RO"/>
        </w:rPr>
        <w:t>ă</w:t>
      </w:r>
      <w:r w:rsidR="00101998" w:rsidRPr="00CA2017">
        <w:rPr>
          <w:lang w:val="ro-RO"/>
        </w:rPr>
        <w:t xml:space="preserve"> </w:t>
      </w:r>
      <w:r w:rsidR="000F7296" w:rsidRPr="00CA2017">
        <w:rPr>
          <w:lang w:val="ro-RO"/>
        </w:rPr>
        <w:t>mobilitatea definitivă</w:t>
      </w:r>
      <w:r w:rsidR="00101998" w:rsidRPr="00CA2017">
        <w:rPr>
          <w:lang w:val="ro-RO"/>
        </w:rPr>
        <w:t>.</w:t>
      </w:r>
    </w:p>
    <w:p w14:paraId="3B4359EE" w14:textId="518CFC3E" w:rsidR="00101998" w:rsidRPr="00CA2017" w:rsidRDefault="009F71F7" w:rsidP="00101998">
      <w:pPr>
        <w:jc w:val="both"/>
        <w:rPr>
          <w:lang w:val="ro-RO"/>
        </w:rPr>
      </w:pPr>
      <w:r w:rsidRPr="00CA2017">
        <w:rPr>
          <w:lang w:val="ro-RO"/>
        </w:rPr>
        <w:t>(</w:t>
      </w:r>
      <w:r w:rsidR="00101998" w:rsidRPr="00CA2017">
        <w:rPr>
          <w:lang w:val="ro-RO"/>
        </w:rPr>
        <w:t>4</w:t>
      </w:r>
      <w:r w:rsidRPr="00CA2017">
        <w:rPr>
          <w:lang w:val="ro-RO"/>
        </w:rPr>
        <w:t>)</w:t>
      </w:r>
      <w:r w:rsidR="00101998" w:rsidRPr="00CA2017">
        <w:rPr>
          <w:lang w:val="ro-RO"/>
        </w:rPr>
        <w:t xml:space="preserve"> Prin compatibilizarea cu PI al </w:t>
      </w:r>
      <w:r w:rsidRPr="00CA2017">
        <w:rPr>
          <w:lang w:val="ro-RO"/>
        </w:rPr>
        <w:t>anului/</w:t>
      </w:r>
      <w:r w:rsidR="00101998" w:rsidRPr="00CA2017">
        <w:rPr>
          <w:lang w:val="ro-RO"/>
        </w:rPr>
        <w:t>seriei în care studentului i s-a aprobat mobilitatea definitivă, se recunosc creditele dobândite și se stabilesc eventualele examene de diferență.</w:t>
      </w:r>
    </w:p>
    <w:p w14:paraId="5C94F8F5" w14:textId="77777777" w:rsidR="009F71F7" w:rsidRPr="00CA2017" w:rsidRDefault="009F71F7" w:rsidP="00101998">
      <w:pPr>
        <w:jc w:val="both"/>
        <w:rPr>
          <w:b/>
          <w:bCs/>
          <w:lang w:val="ro-RO"/>
        </w:rPr>
      </w:pPr>
    </w:p>
    <w:p w14:paraId="02D28375" w14:textId="1C6F49F2" w:rsidR="00D1576C" w:rsidRPr="003F696A" w:rsidRDefault="009F71F7" w:rsidP="007F56EF">
      <w:pPr>
        <w:jc w:val="both"/>
        <w:rPr>
          <w:lang w:val="ro-RO"/>
        </w:rPr>
      </w:pPr>
      <w:r w:rsidRPr="003F696A">
        <w:rPr>
          <w:b/>
          <w:bCs/>
          <w:lang w:val="ro-RO"/>
        </w:rPr>
        <w:lastRenderedPageBreak/>
        <w:t>Art. 21.</w:t>
      </w:r>
      <w:r w:rsidRPr="003F696A">
        <w:rPr>
          <w:lang w:val="ro-RO"/>
        </w:rPr>
        <w:t xml:space="preserve"> – </w:t>
      </w:r>
      <w:r w:rsidR="00E05DE0" w:rsidRPr="003F696A">
        <w:rPr>
          <w:lang w:val="ro-RO"/>
        </w:rPr>
        <w:t xml:space="preserve">(1) </w:t>
      </w:r>
      <w:r w:rsidR="00101998" w:rsidRPr="003F696A">
        <w:rPr>
          <w:lang w:val="ro-RO"/>
        </w:rPr>
        <w:t>Cererile de acordare a mobilității definitive (</w:t>
      </w:r>
      <w:r w:rsidR="00FE3DCB" w:rsidRPr="003F696A">
        <w:rPr>
          <w:b/>
          <w:bCs/>
          <w:lang w:val="ro-RO"/>
        </w:rPr>
        <w:t>A</w:t>
      </w:r>
      <w:r w:rsidR="00101998" w:rsidRPr="003F696A">
        <w:rPr>
          <w:b/>
          <w:bCs/>
          <w:lang w:val="ro-RO"/>
        </w:rPr>
        <w:t>nexa 1</w:t>
      </w:r>
      <w:r w:rsidR="00FE3DCB" w:rsidRPr="003F696A">
        <w:rPr>
          <w:lang w:val="ro-RO"/>
        </w:rPr>
        <w:t xml:space="preserve"> </w:t>
      </w:r>
      <w:r w:rsidR="002F0E13" w:rsidRPr="003F696A">
        <w:rPr>
          <w:lang w:val="ro-RO"/>
        </w:rPr>
        <w:t>sau</w:t>
      </w:r>
      <w:r w:rsidR="00101998" w:rsidRPr="003F696A">
        <w:rPr>
          <w:lang w:val="ro-RO"/>
        </w:rPr>
        <w:t xml:space="preserve"> </w:t>
      </w:r>
      <w:r w:rsidR="00FE3DCB" w:rsidRPr="003F696A">
        <w:rPr>
          <w:b/>
          <w:bCs/>
          <w:lang w:val="ro-RO"/>
        </w:rPr>
        <w:t>A</w:t>
      </w:r>
      <w:r w:rsidR="00101998" w:rsidRPr="003F696A">
        <w:rPr>
          <w:b/>
          <w:bCs/>
          <w:lang w:val="ro-RO"/>
        </w:rPr>
        <w:t>nexa 2</w:t>
      </w:r>
      <w:r w:rsidR="00101998" w:rsidRPr="003F696A">
        <w:rPr>
          <w:lang w:val="ro-RO"/>
        </w:rPr>
        <w:t>),</w:t>
      </w:r>
      <w:r w:rsidR="00D1576C" w:rsidRPr="003F696A">
        <w:rPr>
          <w:lang w:val="ro-RO"/>
        </w:rPr>
        <w:t xml:space="preserve"> se depun în 2 exemplare la secretariatul facultății cu cel puțin </w:t>
      </w:r>
      <w:r w:rsidR="00591333" w:rsidRPr="003F696A">
        <w:rPr>
          <w:lang w:val="ro-RO"/>
        </w:rPr>
        <w:t>10 zile lucrătoare</w:t>
      </w:r>
      <w:r w:rsidR="00D1576C" w:rsidRPr="003F696A">
        <w:rPr>
          <w:lang w:val="ro-RO"/>
        </w:rPr>
        <w:t xml:space="preserve"> înaintea debutului semestrului</w:t>
      </w:r>
      <w:r w:rsidR="000D232F" w:rsidRPr="003F696A">
        <w:rPr>
          <w:lang w:val="ro-RO"/>
        </w:rPr>
        <w:t>.</w:t>
      </w:r>
      <w:r w:rsidR="00187BE5" w:rsidRPr="003F696A">
        <w:rPr>
          <w:lang w:val="ro-RO"/>
        </w:rPr>
        <w:t xml:space="preserve"> Cererile avizate de decanul facultății/directorul școlii doctorale se depun la Rectorat </w:t>
      </w:r>
      <w:r w:rsidR="005F3109" w:rsidRPr="003F696A">
        <w:rPr>
          <w:lang w:val="ro-RO"/>
        </w:rPr>
        <w:t xml:space="preserve">cu cel puțin </w:t>
      </w:r>
      <w:r w:rsidR="009458B2" w:rsidRPr="003F696A">
        <w:rPr>
          <w:lang w:val="ro-RO"/>
        </w:rPr>
        <w:t xml:space="preserve">7 zile lucrătoare </w:t>
      </w:r>
      <w:r w:rsidR="005F3109" w:rsidRPr="003F696A">
        <w:rPr>
          <w:lang w:val="ro-RO"/>
        </w:rPr>
        <w:t>înaintea debutului semestrului</w:t>
      </w:r>
      <w:r w:rsidR="007F56EF" w:rsidRPr="003F696A">
        <w:rPr>
          <w:lang w:val="ro-RO"/>
        </w:rPr>
        <w:t xml:space="preserve">, </w:t>
      </w:r>
      <w:r w:rsidR="00D1576C" w:rsidRPr="003F696A">
        <w:rPr>
          <w:lang w:val="ro-RO"/>
        </w:rPr>
        <w:t xml:space="preserve">iar răspunsul va fi dat cu cel puțin </w:t>
      </w:r>
      <w:r w:rsidR="00BA0346" w:rsidRPr="003F696A">
        <w:rPr>
          <w:lang w:val="ro-RO"/>
        </w:rPr>
        <w:t>5</w:t>
      </w:r>
      <w:r w:rsidR="00D1576C" w:rsidRPr="003F696A">
        <w:rPr>
          <w:lang w:val="ro-RO"/>
        </w:rPr>
        <w:t xml:space="preserve"> zile</w:t>
      </w:r>
      <w:r w:rsidR="007F56EF" w:rsidRPr="003F696A">
        <w:rPr>
          <w:lang w:val="ro-RO"/>
        </w:rPr>
        <w:t xml:space="preserve"> lucrătoare</w:t>
      </w:r>
      <w:r w:rsidR="00D1576C" w:rsidRPr="003F696A">
        <w:rPr>
          <w:lang w:val="ro-RO"/>
        </w:rPr>
        <w:t xml:space="preserve"> înainte de începerea semestrului.</w:t>
      </w:r>
    </w:p>
    <w:p w14:paraId="253AB69A" w14:textId="00F6E7AA" w:rsidR="00101998" w:rsidRPr="003F696A" w:rsidRDefault="0005616A" w:rsidP="00101998">
      <w:pPr>
        <w:jc w:val="both"/>
        <w:rPr>
          <w:lang w:val="ro-RO"/>
        </w:rPr>
      </w:pPr>
      <w:r w:rsidRPr="003F696A">
        <w:rPr>
          <w:bCs/>
          <w:lang w:val="ro-RO"/>
        </w:rPr>
        <w:t xml:space="preserve">(2) </w:t>
      </w:r>
      <w:r w:rsidR="00101998" w:rsidRPr="003F696A">
        <w:rPr>
          <w:bCs/>
          <w:lang w:val="ro-RO"/>
        </w:rPr>
        <w:t>Prin excepție, în cazul studenților cetățeni străini</w:t>
      </w:r>
      <w:r w:rsidR="00D1576C" w:rsidRPr="003F696A">
        <w:rPr>
          <w:bCs/>
          <w:lang w:val="ro-RO"/>
        </w:rPr>
        <w:t xml:space="preserve"> </w:t>
      </w:r>
      <w:r w:rsidR="00101998" w:rsidRPr="003F696A">
        <w:rPr>
          <w:bCs/>
          <w:lang w:val="ro-RO"/>
        </w:rPr>
        <w:t xml:space="preserve">care solicită mobilitate definitivă și se încadrează în limita </w:t>
      </w:r>
      <w:r w:rsidR="00101998" w:rsidRPr="003F696A">
        <w:rPr>
          <w:lang w:val="ro-RO"/>
        </w:rPr>
        <w:t>a 10% din capacitatea de școlarizare stabilită de ARACIS, cererile de mobilitate definitivă pot fi depuse la facultatea primitoare ulterior datei de 01 octombrie, dar vor fi soluționate/finalizate (prin înmatricularea studenților) până cel târziu la sfârșitul semestrului întâi al anului universitar în curs la data aprobării.</w:t>
      </w:r>
    </w:p>
    <w:p w14:paraId="587C081D" w14:textId="766F8D2B" w:rsidR="00101998" w:rsidRPr="003F696A" w:rsidRDefault="0005616A" w:rsidP="00101998">
      <w:pPr>
        <w:jc w:val="both"/>
        <w:rPr>
          <w:b/>
          <w:bCs/>
          <w:lang w:val="ro-RO"/>
        </w:rPr>
      </w:pPr>
      <w:r w:rsidRPr="003F696A">
        <w:rPr>
          <w:lang w:val="ro-RO"/>
        </w:rPr>
        <w:t xml:space="preserve">(3) </w:t>
      </w:r>
      <w:r w:rsidR="00101998" w:rsidRPr="003F696A">
        <w:rPr>
          <w:lang w:val="ro-RO"/>
        </w:rPr>
        <w:t>În cazul românilor de pretutindeni, demersurile pentru mobilitatea definitivă trebuie finalizate până cel târziu în data de 25 septembrie a anului curent pentru a respecta termenele impuse de ME.</w:t>
      </w:r>
    </w:p>
    <w:p w14:paraId="0069EE0D" w14:textId="6E9AE519" w:rsidR="00101998" w:rsidRPr="003F696A" w:rsidRDefault="00B90CA4" w:rsidP="00101998">
      <w:pPr>
        <w:jc w:val="both"/>
        <w:rPr>
          <w:lang w:val="ro-RO"/>
        </w:rPr>
      </w:pPr>
      <w:r w:rsidRPr="003F696A">
        <w:rPr>
          <w:lang w:val="ro-RO"/>
        </w:rPr>
        <w:t xml:space="preserve">(4) </w:t>
      </w:r>
      <w:r w:rsidR="00101998" w:rsidRPr="003F696A">
        <w:rPr>
          <w:lang w:val="ro-RO"/>
        </w:rPr>
        <w:t>În cazul cetățenilor străini</w:t>
      </w:r>
      <w:r w:rsidR="00BE138C" w:rsidRPr="003F696A">
        <w:rPr>
          <w:lang w:val="ro-RO"/>
        </w:rPr>
        <w:t xml:space="preserve"> extracomunitari</w:t>
      </w:r>
      <w:r w:rsidR="00101998" w:rsidRPr="003F696A">
        <w:rPr>
          <w:lang w:val="ro-RO"/>
        </w:rPr>
        <w:t xml:space="preserve"> și românilor de pretutindeni, mobilitatea internă definitivă se desfășoară conform reglementărilor legale în vigoare, stabilite prin ordine din partea ministerului tutelar și metodologiile UO emise în baza ordinelor de ministru respective.</w:t>
      </w:r>
    </w:p>
    <w:p w14:paraId="2E88AB58" w14:textId="7FE4A68B" w:rsidR="00D47888" w:rsidRPr="003F696A" w:rsidRDefault="00D47888" w:rsidP="00101998">
      <w:pPr>
        <w:jc w:val="both"/>
        <w:rPr>
          <w:lang w:val="ro-RO"/>
        </w:rPr>
      </w:pPr>
      <w:r w:rsidRPr="003F696A">
        <w:rPr>
          <w:lang w:val="ro-RO"/>
        </w:rPr>
        <w:t xml:space="preserve">(5) În cazuri bine justificate, </w:t>
      </w:r>
      <w:r w:rsidR="001B6C3C" w:rsidRPr="003F696A">
        <w:rPr>
          <w:lang w:val="ro-RO"/>
        </w:rPr>
        <w:t>Rectorul poate aproba derogări de la termen</w:t>
      </w:r>
      <w:r w:rsidR="00670F31" w:rsidRPr="003F696A">
        <w:rPr>
          <w:lang w:val="ro-RO"/>
        </w:rPr>
        <w:t>e</w:t>
      </w:r>
      <w:r w:rsidR="00F37703" w:rsidRPr="003F696A">
        <w:rPr>
          <w:lang w:val="ro-RO"/>
        </w:rPr>
        <w:t>le</w:t>
      </w:r>
      <w:r w:rsidR="00483D03" w:rsidRPr="003F696A">
        <w:rPr>
          <w:lang w:val="ro-RO"/>
        </w:rPr>
        <w:t xml:space="preserve"> stabilite </w:t>
      </w:r>
      <w:r w:rsidR="00B720E5" w:rsidRPr="003F696A">
        <w:rPr>
          <w:lang w:val="ro-RO"/>
        </w:rPr>
        <w:t>prin art. 21</w:t>
      </w:r>
      <w:r w:rsidR="00BC15C5" w:rsidRPr="003F696A">
        <w:rPr>
          <w:lang w:val="ro-RO"/>
        </w:rPr>
        <w:t>.</w:t>
      </w:r>
    </w:p>
    <w:p w14:paraId="7DC54834" w14:textId="77777777" w:rsidR="0013382F" w:rsidRPr="003F696A" w:rsidRDefault="0013382F" w:rsidP="00101998">
      <w:pPr>
        <w:jc w:val="both"/>
        <w:rPr>
          <w:b/>
          <w:bCs/>
          <w:lang w:val="ro-RO"/>
        </w:rPr>
      </w:pPr>
    </w:p>
    <w:p w14:paraId="0A633705" w14:textId="4CA1CC21" w:rsidR="00165CFD" w:rsidRPr="003F696A" w:rsidRDefault="0013382F" w:rsidP="00AC1708">
      <w:pPr>
        <w:jc w:val="both"/>
        <w:rPr>
          <w:lang w:val="ro-RO"/>
        </w:rPr>
      </w:pPr>
      <w:r w:rsidRPr="003F696A">
        <w:rPr>
          <w:b/>
          <w:bCs/>
          <w:lang w:val="ro-RO"/>
        </w:rPr>
        <w:t>Art. 22.</w:t>
      </w:r>
      <w:r w:rsidRPr="003F696A">
        <w:rPr>
          <w:lang w:val="ro-RO"/>
        </w:rPr>
        <w:t xml:space="preserve"> – </w:t>
      </w:r>
      <w:r w:rsidR="00AC1708" w:rsidRPr="003F696A">
        <w:rPr>
          <w:lang w:val="ro-RO"/>
        </w:rPr>
        <w:t xml:space="preserve">(1) </w:t>
      </w:r>
      <w:r w:rsidR="00101998" w:rsidRPr="003F696A">
        <w:rPr>
          <w:lang w:val="ro-RO"/>
        </w:rPr>
        <w:t xml:space="preserve">Mobilitatea definitivă de la o altă universitate la </w:t>
      </w:r>
      <w:r w:rsidRPr="003F696A">
        <w:rPr>
          <w:lang w:val="ro-RO"/>
        </w:rPr>
        <w:t>UO</w:t>
      </w:r>
      <w:r w:rsidR="00101998" w:rsidRPr="003F696A">
        <w:rPr>
          <w:lang w:val="ro-RO"/>
        </w:rPr>
        <w:t xml:space="preserve"> se poate realiza între programe de studii cu același număr total de credite de studiu transferabile obligatorii, din aceiași ramura de știință, ținând cont de capacitatea maximă de </w:t>
      </w:r>
      <w:r w:rsidR="00F846A3" w:rsidRPr="003F696A">
        <w:rPr>
          <w:lang w:val="ro-RO"/>
        </w:rPr>
        <w:t>ș</w:t>
      </w:r>
      <w:r w:rsidR="00101998" w:rsidRPr="003F696A">
        <w:rPr>
          <w:lang w:val="ro-RO"/>
        </w:rPr>
        <w:t>colarizare a PS.</w:t>
      </w:r>
    </w:p>
    <w:p w14:paraId="0CC6C0B0" w14:textId="7C75BB10" w:rsidR="00963797" w:rsidRPr="003F696A" w:rsidRDefault="00AC1708" w:rsidP="00AC1708">
      <w:pPr>
        <w:jc w:val="both"/>
        <w:rPr>
          <w:lang w:val="ro-RO"/>
        </w:rPr>
      </w:pPr>
      <w:r w:rsidRPr="003F696A">
        <w:rPr>
          <w:lang w:val="ro-RO"/>
        </w:rPr>
        <w:t xml:space="preserve">(2) </w:t>
      </w:r>
      <w:r w:rsidR="00101998" w:rsidRPr="003F696A">
        <w:rPr>
          <w:lang w:val="ro-RO"/>
        </w:rPr>
        <w:t xml:space="preserve">Mobilitatea definitivă în cadrul </w:t>
      </w:r>
      <w:r w:rsidR="00165CFD" w:rsidRPr="003F696A">
        <w:rPr>
          <w:lang w:val="ro-RO"/>
        </w:rPr>
        <w:t>UO</w:t>
      </w:r>
      <w:r w:rsidR="00101998" w:rsidRPr="003F696A">
        <w:rPr>
          <w:lang w:val="ro-RO"/>
        </w:rPr>
        <w:t xml:space="preserve"> se poate realiza între PS din același domeniu de licență sau între domenii de licență apropiate din același domeniu fundamental, ținând cont de capacitatea maximă de școlarizare a PS.</w:t>
      </w:r>
    </w:p>
    <w:p w14:paraId="581F9E79" w14:textId="32017CC6" w:rsidR="00101998" w:rsidRPr="003F696A" w:rsidRDefault="00AC1708" w:rsidP="00963797">
      <w:pPr>
        <w:jc w:val="both"/>
        <w:rPr>
          <w:lang w:val="ro-RO"/>
        </w:rPr>
      </w:pPr>
      <w:r w:rsidRPr="003F696A">
        <w:rPr>
          <w:lang w:val="ro-RO"/>
        </w:rPr>
        <w:t>(</w:t>
      </w:r>
      <w:r w:rsidR="00A34E7A" w:rsidRPr="003F696A">
        <w:rPr>
          <w:lang w:val="ro-RO"/>
        </w:rPr>
        <w:t>3</w:t>
      </w:r>
      <w:r w:rsidRPr="003F696A">
        <w:rPr>
          <w:lang w:val="ro-RO"/>
        </w:rPr>
        <w:t xml:space="preserve">) </w:t>
      </w:r>
      <w:r w:rsidR="00101998" w:rsidRPr="003F696A">
        <w:rPr>
          <w:lang w:val="ro-RO"/>
        </w:rPr>
        <w:t xml:space="preserve">Pentru studiile universitare de doctorat, mobilitatea academică definitivă se poate efectua în cadrul aceluiași domeniu de doctorat, între școli doctorale acreditate, la sfârșitul fiecărui semestru după finalizarea programului de pregătire bazat pe studii universitare avansate, cu respectarea prevederilor </w:t>
      </w:r>
      <w:r w:rsidR="00243655" w:rsidRPr="003F696A">
        <w:rPr>
          <w:lang w:val="ro-RO"/>
        </w:rPr>
        <w:t>Regulamentului</w:t>
      </w:r>
      <w:r w:rsidR="00F37703" w:rsidRPr="003F696A">
        <w:rPr>
          <w:lang w:val="ro-RO"/>
        </w:rPr>
        <w:t>-</w:t>
      </w:r>
      <w:r w:rsidR="00243655" w:rsidRPr="003F696A">
        <w:rPr>
          <w:lang w:val="ro-RO"/>
        </w:rPr>
        <w:t>cadru pentru</w:t>
      </w:r>
      <w:r w:rsidR="00101998" w:rsidRPr="003F696A">
        <w:rPr>
          <w:lang w:val="ro-RO"/>
        </w:rPr>
        <w:t xml:space="preserve"> studii universitare de doctorat.</w:t>
      </w:r>
    </w:p>
    <w:p w14:paraId="09EB94B6" w14:textId="77777777" w:rsidR="00A34E7A" w:rsidRPr="00D60DA0" w:rsidRDefault="00A34E7A" w:rsidP="00963797">
      <w:pPr>
        <w:jc w:val="both"/>
        <w:rPr>
          <w:lang w:val="ro-RO"/>
        </w:rPr>
      </w:pPr>
    </w:p>
    <w:p w14:paraId="7D54F0AB" w14:textId="532F15E2" w:rsidR="00101998" w:rsidRPr="00D60DA0" w:rsidRDefault="00A34E7A" w:rsidP="00101998">
      <w:pPr>
        <w:jc w:val="both"/>
        <w:rPr>
          <w:lang w:val="ro-RO"/>
        </w:rPr>
      </w:pPr>
      <w:r w:rsidRPr="00D60DA0">
        <w:rPr>
          <w:b/>
          <w:bCs/>
          <w:lang w:val="ro-RO"/>
        </w:rPr>
        <w:t>Art. 23.</w:t>
      </w:r>
      <w:r w:rsidRPr="00D60DA0">
        <w:rPr>
          <w:lang w:val="ro-RO"/>
        </w:rPr>
        <w:t xml:space="preserve"> – </w:t>
      </w:r>
      <w:r w:rsidR="00FA456B" w:rsidRPr="00D60DA0">
        <w:rPr>
          <w:lang w:val="ro-RO"/>
        </w:rPr>
        <w:t xml:space="preserve">(1) </w:t>
      </w:r>
      <w:r w:rsidR="00101998" w:rsidRPr="00D60DA0">
        <w:rPr>
          <w:lang w:val="ro-RO"/>
        </w:rPr>
        <w:t>Cererile de acordare a mobilității definitive trebuie să conțină avizul (aprobările) decanilor și rectorilor instituțiilor implicate. În prima etapă studentul se va adresa universității primitoare pentru primirea avizului, urmând ca ulterior, în cazul unui răspuns pozitiv, să obțină avizul universității de proveniență.</w:t>
      </w:r>
    </w:p>
    <w:p w14:paraId="3EA1D15F" w14:textId="5EF1FDAD" w:rsidR="00101998" w:rsidRPr="00D60DA0" w:rsidRDefault="00FA456B" w:rsidP="00FA456B">
      <w:pPr>
        <w:jc w:val="both"/>
        <w:rPr>
          <w:lang w:val="ro-RO"/>
        </w:rPr>
      </w:pPr>
      <w:r w:rsidRPr="00D60DA0">
        <w:rPr>
          <w:lang w:val="ro-RO"/>
        </w:rPr>
        <w:t xml:space="preserve">(2) </w:t>
      </w:r>
      <w:r w:rsidR="00101998" w:rsidRPr="00D60DA0">
        <w:rPr>
          <w:lang w:val="ro-RO"/>
        </w:rPr>
        <w:t xml:space="preserve">Pentru avizarea / aprobarea cererii de acordare a mobilității definitive </w:t>
      </w:r>
      <w:r w:rsidR="00BE138C" w:rsidRPr="00D60DA0">
        <w:rPr>
          <w:lang w:val="ro-RO"/>
        </w:rPr>
        <w:t xml:space="preserve">de </w:t>
      </w:r>
      <w:r w:rsidR="00101998" w:rsidRPr="00D60DA0">
        <w:rPr>
          <w:lang w:val="ro-RO"/>
        </w:rPr>
        <w:t>la UO, studentul trebuie să depună</w:t>
      </w:r>
      <w:r w:rsidR="004745B2" w:rsidRPr="00D60DA0">
        <w:rPr>
          <w:lang w:val="ro-RO"/>
        </w:rPr>
        <w:t>,</w:t>
      </w:r>
      <w:r w:rsidR="00101998" w:rsidRPr="00D60DA0">
        <w:rPr>
          <w:lang w:val="ro-RO"/>
        </w:rPr>
        <w:t xml:space="preserve"> alături de cererea de mobilitate definitivă</w:t>
      </w:r>
      <w:r w:rsidR="004745B2" w:rsidRPr="00D60DA0">
        <w:rPr>
          <w:lang w:val="ro-RO"/>
        </w:rPr>
        <w:t>,</w:t>
      </w:r>
      <w:r w:rsidR="00101998" w:rsidRPr="00D60DA0">
        <w:rPr>
          <w:lang w:val="ro-RO"/>
        </w:rPr>
        <w:t xml:space="preserve"> foaia de lichidare completată și dovada plății taxei de transfer.</w:t>
      </w:r>
    </w:p>
    <w:p w14:paraId="4BF5DEE3" w14:textId="38DBC2B7" w:rsidR="0051191F" w:rsidRPr="00D60DA0" w:rsidRDefault="008F11ED" w:rsidP="008F11ED">
      <w:pPr>
        <w:jc w:val="both"/>
        <w:rPr>
          <w:lang w:val="ro-RO"/>
        </w:rPr>
      </w:pPr>
      <w:r w:rsidRPr="00D60DA0">
        <w:rPr>
          <w:lang w:val="ro-RO"/>
        </w:rPr>
        <w:t>(3) Pentru studenții care solicită mobilitate definitivă la UO, cererea de acordare a mobilității va fi însoțită de situația școlară a studentului de la universitatea de proveniență</w:t>
      </w:r>
      <w:r w:rsidR="0030715B" w:rsidRPr="00D60DA0">
        <w:rPr>
          <w:lang w:val="ro-RO"/>
        </w:rPr>
        <w:t xml:space="preserve">. </w:t>
      </w:r>
      <w:r w:rsidR="0051191F" w:rsidRPr="00D60DA0">
        <w:rPr>
          <w:lang w:val="ro-RO"/>
        </w:rPr>
        <w:t xml:space="preserve">Facultatea </w:t>
      </w:r>
      <w:r w:rsidR="00E36704" w:rsidRPr="00D60DA0">
        <w:rPr>
          <w:lang w:val="ro-RO"/>
        </w:rPr>
        <w:t>primitoare elaborează documentul de recunoaștere și echivalare a studiilor</w:t>
      </w:r>
      <w:r w:rsidR="002E28ED" w:rsidRPr="00D60DA0">
        <w:rPr>
          <w:lang w:val="ro-RO"/>
        </w:rPr>
        <w:t>, conform art. 24</w:t>
      </w:r>
      <w:r w:rsidR="00124044" w:rsidRPr="00D60DA0">
        <w:rPr>
          <w:lang w:val="ro-RO"/>
        </w:rPr>
        <w:t xml:space="preserve">, </w:t>
      </w:r>
      <w:r w:rsidR="00655B11" w:rsidRPr="00D60DA0">
        <w:rPr>
          <w:lang w:val="ro-RO"/>
        </w:rPr>
        <w:t xml:space="preserve">pe </w:t>
      </w:r>
      <w:r w:rsidR="00124044" w:rsidRPr="00D60DA0">
        <w:rPr>
          <w:lang w:val="ro-RO"/>
        </w:rPr>
        <w:t xml:space="preserve">care </w:t>
      </w:r>
      <w:r w:rsidR="00655B11" w:rsidRPr="00D60DA0">
        <w:rPr>
          <w:lang w:val="ro-RO"/>
        </w:rPr>
        <w:t>îl</w:t>
      </w:r>
      <w:r w:rsidR="00124044" w:rsidRPr="00D60DA0">
        <w:rPr>
          <w:lang w:val="ro-RO"/>
        </w:rPr>
        <w:t xml:space="preserve"> transmi</w:t>
      </w:r>
      <w:r w:rsidR="00655B11" w:rsidRPr="00D60DA0">
        <w:rPr>
          <w:lang w:val="ro-RO"/>
        </w:rPr>
        <w:t>te</w:t>
      </w:r>
      <w:r w:rsidR="00124044" w:rsidRPr="00D60DA0">
        <w:rPr>
          <w:lang w:val="ro-RO"/>
        </w:rPr>
        <w:t xml:space="preserve"> la Rectorat, </w:t>
      </w:r>
      <w:r w:rsidR="00655B11" w:rsidRPr="00D60DA0">
        <w:rPr>
          <w:lang w:val="ro-RO"/>
        </w:rPr>
        <w:t>în vederea aprobării finale a mobilității defini</w:t>
      </w:r>
      <w:r w:rsidR="003F729F" w:rsidRPr="00D60DA0">
        <w:rPr>
          <w:lang w:val="ro-RO"/>
        </w:rPr>
        <w:t>tive.</w:t>
      </w:r>
    </w:p>
    <w:p w14:paraId="60EA1016" w14:textId="3625E47D" w:rsidR="00101998" w:rsidRPr="00D60DA0" w:rsidRDefault="004745B2" w:rsidP="004745B2">
      <w:pPr>
        <w:jc w:val="both"/>
        <w:rPr>
          <w:lang w:val="ro-RO"/>
        </w:rPr>
      </w:pPr>
      <w:r w:rsidRPr="00D60DA0">
        <w:rPr>
          <w:lang w:val="ro-RO"/>
        </w:rPr>
        <w:t>(</w:t>
      </w:r>
      <w:r w:rsidR="008F11ED" w:rsidRPr="00D60DA0">
        <w:rPr>
          <w:lang w:val="ro-RO"/>
        </w:rPr>
        <w:t>4</w:t>
      </w:r>
      <w:r w:rsidRPr="00D60DA0">
        <w:rPr>
          <w:lang w:val="ro-RO"/>
        </w:rPr>
        <w:t xml:space="preserve">) </w:t>
      </w:r>
      <w:r w:rsidR="00101998" w:rsidRPr="00D60DA0">
        <w:rPr>
          <w:lang w:val="ro-RO"/>
        </w:rPr>
        <w:t>În cazul în care mobilitatea definitivă are loc între facultățile UO, cererile vor fi aprobate de către decanii acestora și rectorul universității. În prima etapă</w:t>
      </w:r>
      <w:r w:rsidR="00AF798E" w:rsidRPr="00D60DA0">
        <w:rPr>
          <w:lang w:val="ro-RO"/>
        </w:rPr>
        <w:t>,</w:t>
      </w:r>
      <w:r w:rsidR="00101998" w:rsidRPr="00D60DA0">
        <w:rPr>
          <w:lang w:val="ro-RO"/>
        </w:rPr>
        <w:t xml:space="preserve"> studentul se va adresa facultății unde dorește mobilitatea definitivă pentru primirea avizului, urmând ca ulterior, în cazul unui răspuns pozitiv, să obțină avizul facultății de unde dorește mobilitatea definitivă.</w:t>
      </w:r>
    </w:p>
    <w:p w14:paraId="0E780F63" w14:textId="3A9CDDA5" w:rsidR="00101998" w:rsidRPr="00D60DA0" w:rsidRDefault="008373BE" w:rsidP="008373BE">
      <w:pPr>
        <w:jc w:val="both"/>
        <w:rPr>
          <w:lang w:val="ro-RO"/>
        </w:rPr>
      </w:pPr>
      <w:r w:rsidRPr="00D60DA0">
        <w:rPr>
          <w:lang w:val="ro-RO"/>
        </w:rPr>
        <w:t>(</w:t>
      </w:r>
      <w:r w:rsidR="008F11ED" w:rsidRPr="00D60DA0">
        <w:rPr>
          <w:lang w:val="ro-RO"/>
        </w:rPr>
        <w:t>5</w:t>
      </w:r>
      <w:r w:rsidRPr="00D60DA0">
        <w:rPr>
          <w:lang w:val="ro-RO"/>
        </w:rPr>
        <w:t xml:space="preserve">) </w:t>
      </w:r>
      <w:r w:rsidR="00101998" w:rsidRPr="00D60DA0">
        <w:rPr>
          <w:lang w:val="ro-RO"/>
        </w:rPr>
        <w:t>Mobilitatea definitivă a studenților între PS gestionate de aceeași facultate se face cu aprobarea CF.</w:t>
      </w:r>
    </w:p>
    <w:p w14:paraId="728854A3" w14:textId="77777777" w:rsidR="00274098" w:rsidRPr="00D60DA0" w:rsidRDefault="00274098" w:rsidP="008373BE">
      <w:pPr>
        <w:jc w:val="both"/>
        <w:rPr>
          <w:b/>
          <w:bCs/>
          <w:lang w:val="ro-RO"/>
        </w:rPr>
      </w:pPr>
    </w:p>
    <w:p w14:paraId="3938DED4" w14:textId="06274C82" w:rsidR="00101998" w:rsidRPr="00D60DA0" w:rsidRDefault="009D363C" w:rsidP="00101998">
      <w:pPr>
        <w:jc w:val="both"/>
        <w:rPr>
          <w:lang w:val="ro-RO"/>
        </w:rPr>
      </w:pPr>
      <w:r w:rsidRPr="00D60DA0">
        <w:rPr>
          <w:b/>
          <w:bCs/>
          <w:lang w:val="ro-RO"/>
        </w:rPr>
        <w:t>Art. 24.</w:t>
      </w:r>
      <w:r w:rsidRPr="00D60DA0">
        <w:rPr>
          <w:lang w:val="ro-RO"/>
        </w:rPr>
        <w:t xml:space="preserve"> – </w:t>
      </w:r>
      <w:r w:rsidR="00BE631B" w:rsidRPr="00D60DA0">
        <w:rPr>
          <w:lang w:val="ro-RO"/>
        </w:rPr>
        <w:t xml:space="preserve">(1) </w:t>
      </w:r>
      <w:r w:rsidR="00101998" w:rsidRPr="00D60DA0">
        <w:rPr>
          <w:lang w:val="ro-RO"/>
        </w:rPr>
        <w:t>Facultatea care acceptă mobilitatea definitivă stabilește, prin Comisia de specialitate pentru recunoașterea și echivalarea studiilor</w:t>
      </w:r>
      <w:r w:rsidRPr="00D60DA0">
        <w:rPr>
          <w:lang w:val="ro-RO"/>
        </w:rPr>
        <w:t>,</w:t>
      </w:r>
      <w:r w:rsidR="00101998" w:rsidRPr="00D60DA0">
        <w:rPr>
          <w:lang w:val="ro-RO"/>
        </w:rPr>
        <w:t xml:space="preserve"> și </w:t>
      </w:r>
      <w:r w:rsidRPr="00D60DA0">
        <w:rPr>
          <w:lang w:val="ro-RO"/>
        </w:rPr>
        <w:t xml:space="preserve">aprobă, în </w:t>
      </w:r>
      <w:r w:rsidR="00101998" w:rsidRPr="00D60DA0">
        <w:rPr>
          <w:lang w:val="ro-RO"/>
        </w:rPr>
        <w:t>CF, următoarele:</w:t>
      </w:r>
    </w:p>
    <w:p w14:paraId="55C945E7" w14:textId="22D5FDE5" w:rsidR="00101998" w:rsidRPr="00D60DA0" w:rsidRDefault="009D363C" w:rsidP="009D363C">
      <w:pPr>
        <w:pStyle w:val="ListParagraph"/>
        <w:numPr>
          <w:ilvl w:val="0"/>
          <w:numId w:val="45"/>
        </w:numPr>
        <w:ind w:left="567" w:hanging="283"/>
        <w:jc w:val="both"/>
        <w:rPr>
          <w:lang w:val="ro-RO"/>
        </w:rPr>
      </w:pPr>
      <w:r w:rsidRPr="00D60DA0">
        <w:rPr>
          <w:lang w:val="ro-RO"/>
        </w:rPr>
        <w:t>recunoașterea</w:t>
      </w:r>
      <w:r w:rsidR="00101998" w:rsidRPr="00D60DA0">
        <w:rPr>
          <w:lang w:val="ro-RO"/>
        </w:rPr>
        <w:t xml:space="preserve"> sau echivalarea examenelor </w:t>
      </w:r>
      <w:r w:rsidRPr="00D60DA0">
        <w:rPr>
          <w:lang w:val="ro-RO"/>
        </w:rPr>
        <w:t>ș</w:t>
      </w:r>
      <w:r w:rsidR="00101998" w:rsidRPr="00D60DA0">
        <w:rPr>
          <w:lang w:val="ro-RO"/>
        </w:rPr>
        <w:t>i creditelor;</w:t>
      </w:r>
    </w:p>
    <w:p w14:paraId="258B956C" w14:textId="0CA8338C" w:rsidR="00101998" w:rsidRPr="00D60DA0" w:rsidRDefault="00101998" w:rsidP="009D363C">
      <w:pPr>
        <w:pStyle w:val="ListParagraph"/>
        <w:numPr>
          <w:ilvl w:val="0"/>
          <w:numId w:val="45"/>
        </w:numPr>
        <w:ind w:left="567" w:hanging="283"/>
        <w:jc w:val="both"/>
        <w:rPr>
          <w:lang w:val="ro-RO"/>
        </w:rPr>
      </w:pPr>
      <w:r w:rsidRPr="00D60DA0">
        <w:rPr>
          <w:lang w:val="ro-RO"/>
        </w:rPr>
        <w:t xml:space="preserve">examenele de diferență </w:t>
      </w:r>
      <w:r w:rsidR="00BE631B" w:rsidRPr="00D60DA0">
        <w:rPr>
          <w:lang w:val="ro-RO"/>
        </w:rPr>
        <w:t>ș</w:t>
      </w:r>
      <w:r w:rsidRPr="00D60DA0">
        <w:rPr>
          <w:lang w:val="ro-RO"/>
        </w:rPr>
        <w:t xml:space="preserve">i alte obligații didactice, astfel încât studentul căruia i s-a aprobat mobilitatea definitivă să fie adus la </w:t>
      </w:r>
      <w:r w:rsidR="00BE631B" w:rsidRPr="00D60DA0">
        <w:rPr>
          <w:lang w:val="ro-RO"/>
        </w:rPr>
        <w:t>același</w:t>
      </w:r>
      <w:r w:rsidRPr="00D60DA0">
        <w:rPr>
          <w:lang w:val="ro-RO"/>
        </w:rPr>
        <w:t xml:space="preserve"> PI cu toți studenții seriei în care a fost înscris;</w:t>
      </w:r>
    </w:p>
    <w:p w14:paraId="76F0164A" w14:textId="77777777" w:rsidR="00101998" w:rsidRPr="00D60DA0" w:rsidRDefault="00101998" w:rsidP="009D363C">
      <w:pPr>
        <w:pStyle w:val="ListParagraph"/>
        <w:numPr>
          <w:ilvl w:val="0"/>
          <w:numId w:val="45"/>
        </w:numPr>
        <w:ind w:left="567" w:hanging="283"/>
        <w:jc w:val="both"/>
        <w:rPr>
          <w:b/>
          <w:bCs/>
          <w:lang w:val="ro-RO"/>
        </w:rPr>
      </w:pPr>
      <w:r w:rsidRPr="00D60DA0">
        <w:rPr>
          <w:lang w:val="ro-RO"/>
        </w:rPr>
        <w:t>perioada susținerii examenelor de diferență.</w:t>
      </w:r>
    </w:p>
    <w:p w14:paraId="73940EB7" w14:textId="4A0F7CB3" w:rsidR="00101998" w:rsidRPr="00D60DA0" w:rsidRDefault="00BE631B" w:rsidP="00101998">
      <w:pPr>
        <w:jc w:val="both"/>
        <w:rPr>
          <w:lang w:val="ro-RO"/>
        </w:rPr>
      </w:pPr>
      <w:r w:rsidRPr="00D60DA0">
        <w:rPr>
          <w:lang w:val="ro-RO"/>
        </w:rPr>
        <w:lastRenderedPageBreak/>
        <w:t xml:space="preserve">(2) </w:t>
      </w:r>
      <w:r w:rsidR="00101998" w:rsidRPr="00D60DA0">
        <w:rPr>
          <w:lang w:val="ro-RO"/>
        </w:rPr>
        <w:t>Disciplinele pentru care examenele de diferență nu au fost promovate au statutul de discipline restante.</w:t>
      </w:r>
    </w:p>
    <w:p w14:paraId="0C84935A" w14:textId="77777777" w:rsidR="003477E4" w:rsidRPr="00D60DA0" w:rsidRDefault="003477E4" w:rsidP="00101998">
      <w:pPr>
        <w:jc w:val="both"/>
        <w:rPr>
          <w:b/>
          <w:bCs/>
          <w:lang w:val="ro-RO"/>
        </w:rPr>
      </w:pPr>
    </w:p>
    <w:p w14:paraId="690ECA16" w14:textId="0E614C88" w:rsidR="00170E7B" w:rsidRPr="00D60DA0" w:rsidRDefault="003477E4" w:rsidP="00101998">
      <w:pPr>
        <w:jc w:val="both"/>
        <w:rPr>
          <w:lang w:val="ro-RO"/>
        </w:rPr>
      </w:pPr>
      <w:r w:rsidRPr="00D60DA0">
        <w:rPr>
          <w:b/>
          <w:bCs/>
          <w:lang w:val="ro-RO"/>
        </w:rPr>
        <w:t>Art. 25.</w:t>
      </w:r>
      <w:r w:rsidRPr="00D60DA0">
        <w:rPr>
          <w:lang w:val="ro-RO"/>
        </w:rPr>
        <w:t xml:space="preserve"> – </w:t>
      </w:r>
      <w:r w:rsidR="00170E7B" w:rsidRPr="00D60DA0">
        <w:rPr>
          <w:lang w:val="ro-RO"/>
        </w:rPr>
        <w:t xml:space="preserve">(1) </w:t>
      </w:r>
      <w:r w:rsidR="00101998" w:rsidRPr="00D60DA0">
        <w:rPr>
          <w:lang w:val="ro-RO"/>
        </w:rPr>
        <w:t>Studentul căruia i s-a aprobat mobilitatea definitivă va depune la secretariatul facultății unde se înmatriculează dosarul care cuprinde actele necesare înmatriculării: diploma de bacalaureat în original, certificatul de naștere în copie, certificatul de căsătorie în copie</w:t>
      </w:r>
      <w:r w:rsidR="00170E7B" w:rsidRPr="00D60DA0">
        <w:rPr>
          <w:lang w:val="ro-RO"/>
        </w:rPr>
        <w:t xml:space="preserve"> (</w:t>
      </w:r>
      <w:r w:rsidR="00101998" w:rsidRPr="00D60DA0">
        <w:rPr>
          <w:lang w:val="ro-RO"/>
        </w:rPr>
        <w:t>dacă este cazul</w:t>
      </w:r>
      <w:r w:rsidR="00170E7B" w:rsidRPr="00D60DA0">
        <w:rPr>
          <w:lang w:val="ro-RO"/>
        </w:rPr>
        <w:t>)</w:t>
      </w:r>
      <w:r w:rsidR="00101998" w:rsidRPr="00D60DA0">
        <w:rPr>
          <w:lang w:val="ro-RO"/>
        </w:rPr>
        <w:t xml:space="preserve">, copie carte de identitate, adeverința medicală, etc. </w:t>
      </w:r>
    </w:p>
    <w:p w14:paraId="120569CF" w14:textId="62712E43" w:rsidR="00101998" w:rsidRDefault="00170E7B" w:rsidP="00101998">
      <w:pPr>
        <w:jc w:val="both"/>
        <w:rPr>
          <w:lang w:val="ro-RO"/>
        </w:rPr>
      </w:pPr>
      <w:r w:rsidRPr="00D60DA0">
        <w:rPr>
          <w:lang w:val="ro-RO"/>
        </w:rPr>
        <w:t xml:space="preserve">(2) </w:t>
      </w:r>
      <w:r w:rsidR="00101998" w:rsidRPr="00D60DA0">
        <w:rPr>
          <w:lang w:val="ro-RO"/>
        </w:rPr>
        <w:t>Suplimentar, în cazul studenților străini, se vor depune la dosar Scrisoarea de acceptare la studii emisă de minister și Certificatul de absolvire a anului pregătitor / Certificatul de competență lingvistică pentru limba în care va studia la UO.</w:t>
      </w:r>
    </w:p>
    <w:p w14:paraId="5D3B9616" w14:textId="6B2BD35B" w:rsidR="00B77AE8" w:rsidRPr="00E54695" w:rsidRDefault="00B77AE8" w:rsidP="00B77AE8">
      <w:pPr>
        <w:spacing w:before="240" w:after="240"/>
        <w:ind w:left="567"/>
        <w:rPr>
          <w:b/>
          <w:bCs/>
          <w:sz w:val="26"/>
          <w:szCs w:val="26"/>
          <w:lang w:val="ro-RO"/>
        </w:rPr>
      </w:pPr>
      <w:r w:rsidRPr="00E54695">
        <w:rPr>
          <w:b/>
          <w:bCs/>
          <w:sz w:val="26"/>
          <w:szCs w:val="26"/>
          <w:lang w:val="ro-RO"/>
        </w:rPr>
        <w:t>4.</w:t>
      </w:r>
      <w:r w:rsidR="001A500C" w:rsidRPr="00E54695">
        <w:rPr>
          <w:b/>
          <w:bCs/>
          <w:sz w:val="26"/>
          <w:szCs w:val="26"/>
          <w:lang w:val="ro-RO"/>
        </w:rPr>
        <w:t>5</w:t>
      </w:r>
      <w:r w:rsidRPr="00E54695">
        <w:rPr>
          <w:b/>
          <w:bCs/>
          <w:sz w:val="26"/>
          <w:szCs w:val="26"/>
          <w:lang w:val="ro-RO"/>
        </w:rPr>
        <w:t xml:space="preserve">. </w:t>
      </w:r>
      <w:r w:rsidR="003B3963" w:rsidRPr="00E54695">
        <w:rPr>
          <w:b/>
          <w:bCs/>
          <w:sz w:val="26"/>
          <w:szCs w:val="26"/>
          <w:lang w:val="ro-RO"/>
        </w:rPr>
        <w:t>Dispoziții</w:t>
      </w:r>
      <w:r w:rsidRPr="00E54695">
        <w:rPr>
          <w:b/>
          <w:bCs/>
          <w:sz w:val="26"/>
          <w:szCs w:val="26"/>
          <w:lang w:val="ro-RO"/>
        </w:rPr>
        <w:t xml:space="preserve"> finale</w:t>
      </w:r>
    </w:p>
    <w:p w14:paraId="645995C7" w14:textId="7FEEE33E" w:rsidR="000E6E5B" w:rsidRPr="00E54695" w:rsidRDefault="000E6E5B" w:rsidP="000E6E5B">
      <w:pPr>
        <w:pStyle w:val="al"/>
        <w:rPr>
          <w:lang w:val="ro-RO"/>
        </w:rPr>
      </w:pPr>
      <w:r w:rsidRPr="00E54695">
        <w:rPr>
          <w:b/>
          <w:bCs/>
          <w:lang w:val="ro-RO"/>
        </w:rPr>
        <w:t>Art. 2</w:t>
      </w:r>
      <w:r w:rsidR="003B3963" w:rsidRPr="00E54695">
        <w:rPr>
          <w:b/>
          <w:bCs/>
          <w:lang w:val="ro-RO"/>
        </w:rPr>
        <w:t>6</w:t>
      </w:r>
      <w:r w:rsidRPr="00E54695">
        <w:rPr>
          <w:b/>
          <w:bCs/>
          <w:lang w:val="ro-RO"/>
        </w:rPr>
        <w:t>.</w:t>
      </w:r>
      <w:r w:rsidRPr="00E54695">
        <w:rPr>
          <w:lang w:val="ro-RO"/>
        </w:rPr>
        <w:t xml:space="preserve"> - (1) Evaluarea şi monitorizarea desfăşurării stagiilor de mobilitate academică a studenţilor sunt părţi integrante din sistemul de asigurare a calităţii la nivelul </w:t>
      </w:r>
      <w:r w:rsidR="00B77AE8" w:rsidRPr="00E54695">
        <w:rPr>
          <w:lang w:val="ro-RO"/>
        </w:rPr>
        <w:t>UO</w:t>
      </w:r>
      <w:r w:rsidRPr="00E54695">
        <w:rPr>
          <w:lang w:val="ro-RO"/>
        </w:rPr>
        <w:t>.</w:t>
      </w:r>
    </w:p>
    <w:p w14:paraId="5BD3DB24" w14:textId="043E1A11" w:rsidR="000E6E5B" w:rsidRPr="00E54695" w:rsidRDefault="000E6E5B" w:rsidP="000E6E5B">
      <w:pPr>
        <w:pStyle w:val="al"/>
        <w:rPr>
          <w:lang w:val="ro-RO"/>
        </w:rPr>
      </w:pPr>
      <w:r w:rsidRPr="00E54695">
        <w:rPr>
          <w:lang w:val="ro-RO"/>
        </w:rPr>
        <w:t xml:space="preserve">(2) </w:t>
      </w:r>
      <w:r w:rsidR="00B77AE8" w:rsidRPr="00E54695">
        <w:rPr>
          <w:lang w:val="ro-RO"/>
        </w:rPr>
        <w:t>Departamentul pentru Asigurarea Calității (DAC) din cadrul UO</w:t>
      </w:r>
      <w:r w:rsidR="00287CEB" w:rsidRPr="00E54695">
        <w:rPr>
          <w:lang w:val="ro-RO"/>
        </w:rPr>
        <w:t xml:space="preserve"> </w:t>
      </w:r>
      <w:r w:rsidRPr="00E54695">
        <w:rPr>
          <w:lang w:val="ro-RO"/>
        </w:rPr>
        <w:t>realizează un raport anual cu privire la procesul de desfăşurare a mobilităţilor academice interne sau internaţionale şi propune un plan de măsuri atât pentru îmbunătăţirea acestora, cât şi pentru remedierea posibilelor deficienţe identificate.</w:t>
      </w:r>
    </w:p>
    <w:p w14:paraId="698AEAD6" w14:textId="7CE846A4" w:rsidR="000E6E5B" w:rsidRPr="00E54695" w:rsidRDefault="000E6E5B" w:rsidP="000E6E5B">
      <w:pPr>
        <w:pStyle w:val="al"/>
        <w:rPr>
          <w:lang w:val="ro-RO"/>
        </w:rPr>
      </w:pPr>
      <w:r w:rsidRPr="00E54695">
        <w:rPr>
          <w:lang w:val="ro-RO"/>
        </w:rPr>
        <w:t xml:space="preserve">(3) </w:t>
      </w:r>
      <w:r w:rsidR="00287CEB" w:rsidRPr="00E54695">
        <w:rPr>
          <w:lang w:val="ro-RO"/>
        </w:rPr>
        <w:t>UO</w:t>
      </w:r>
      <w:r w:rsidRPr="00E54695">
        <w:rPr>
          <w:lang w:val="ro-RO"/>
        </w:rPr>
        <w:t xml:space="preserve"> pune la dispoziţia studentului sau studentului-doctorand care a participat într-o mobilitate academică un formular de feed</w:t>
      </w:r>
      <w:r w:rsidR="00287CEB" w:rsidRPr="00E54695">
        <w:rPr>
          <w:lang w:val="ro-RO"/>
        </w:rPr>
        <w:t>-</w:t>
      </w:r>
      <w:r w:rsidRPr="00E54695">
        <w:rPr>
          <w:lang w:val="ro-RO"/>
        </w:rPr>
        <w:t>back pentru evaluarea calităţii stagiului de mobilitate academică desfăşurat în universitatea gazdă. În baza informaţiilor colectate se elaborează un plan de măsuri privind remedierea deficienţelor constatate.</w:t>
      </w:r>
    </w:p>
    <w:p w14:paraId="11601020" w14:textId="35F7C25B" w:rsidR="000E6E5B" w:rsidRPr="00E54695" w:rsidRDefault="000E6E5B" w:rsidP="000E6E5B">
      <w:pPr>
        <w:pStyle w:val="al"/>
        <w:rPr>
          <w:lang w:val="ro-RO"/>
        </w:rPr>
      </w:pPr>
      <w:r w:rsidRPr="00E54695">
        <w:rPr>
          <w:lang w:val="ro-RO"/>
        </w:rPr>
        <w:t xml:space="preserve">(4) </w:t>
      </w:r>
      <w:r w:rsidR="00957AFB" w:rsidRPr="00E54695">
        <w:rPr>
          <w:lang w:val="ro-RO"/>
        </w:rPr>
        <w:t>UO</w:t>
      </w:r>
      <w:r w:rsidRPr="00E54695">
        <w:rPr>
          <w:lang w:val="ro-RO"/>
        </w:rPr>
        <w:t xml:space="preserve"> po</w:t>
      </w:r>
      <w:r w:rsidR="00957AFB" w:rsidRPr="00E54695">
        <w:rPr>
          <w:lang w:val="ro-RO"/>
        </w:rPr>
        <w:t>a</w:t>
      </w:r>
      <w:r w:rsidRPr="00E54695">
        <w:rPr>
          <w:lang w:val="ro-RO"/>
        </w:rPr>
        <w:t>t</w:t>
      </w:r>
      <w:r w:rsidR="00957AFB" w:rsidRPr="00E54695">
        <w:rPr>
          <w:lang w:val="ro-RO"/>
        </w:rPr>
        <w:t>e</w:t>
      </w:r>
      <w:r w:rsidRPr="00E54695">
        <w:rPr>
          <w:lang w:val="ro-RO"/>
        </w:rPr>
        <w:t xml:space="preserve"> beneficia de fonduri destinate creşterii numărului de mobilităţi academice în rândul studenţilor, acordate prin Programul naţional pentru internaţionalizare universitară "Study in Romania", program finanţat de Ministerul Educaţiei, prin fonduri alocate de la bugetul de stat, în conformitate cu art. 120 alin. (1) din Legea învăţământului superior nr. 199/2023, cu modificările şi completările ulterioare.</w:t>
      </w:r>
    </w:p>
    <w:p w14:paraId="2D57632F" w14:textId="68ADE5E7" w:rsidR="000E6E5B" w:rsidRPr="00E54695" w:rsidRDefault="000E6E5B" w:rsidP="000E6E5B">
      <w:pPr>
        <w:pStyle w:val="al"/>
        <w:rPr>
          <w:lang w:val="ro-RO"/>
        </w:rPr>
      </w:pPr>
      <w:r w:rsidRPr="00E54695">
        <w:rPr>
          <w:lang w:val="ro-RO"/>
        </w:rPr>
        <w:t xml:space="preserve">(5) </w:t>
      </w:r>
      <w:r w:rsidR="001A1939" w:rsidRPr="00E54695">
        <w:rPr>
          <w:lang w:val="ro-RO"/>
        </w:rPr>
        <w:t>UO</w:t>
      </w:r>
      <w:r w:rsidRPr="00E54695">
        <w:rPr>
          <w:lang w:val="ro-RO"/>
        </w:rPr>
        <w:t xml:space="preserve"> raportează în platformele naţionale mobilităţile internaţionale fizice, virtuale, mixte, precum şi colaborările în programe integrate sau comune, în scopul monitorizării şi evaluării, precum şi pentru facilitarea politicilor bazate pe evidenţe.</w:t>
      </w:r>
    </w:p>
    <w:p w14:paraId="79643BAD" w14:textId="77777777" w:rsidR="00160BB4" w:rsidRPr="00E54695" w:rsidRDefault="00160BB4" w:rsidP="00C45E6D">
      <w:pPr>
        <w:pStyle w:val="al"/>
        <w:rPr>
          <w:lang w:val="ro-RO"/>
        </w:rPr>
      </w:pPr>
    </w:p>
    <w:p w14:paraId="49836F6F" w14:textId="0CD0B590" w:rsidR="001D58BD" w:rsidRPr="00E54695" w:rsidRDefault="007610EE" w:rsidP="007610EE">
      <w:pPr>
        <w:pStyle w:val="al"/>
        <w:rPr>
          <w:lang w:val="ro-RO"/>
        </w:rPr>
      </w:pPr>
      <w:r w:rsidRPr="00E54695">
        <w:rPr>
          <w:b/>
          <w:bCs/>
          <w:lang w:val="ro-RO"/>
        </w:rPr>
        <w:t>Art. 2</w:t>
      </w:r>
      <w:r w:rsidR="003B3963" w:rsidRPr="00E54695">
        <w:rPr>
          <w:b/>
          <w:bCs/>
          <w:lang w:val="ro-RO"/>
        </w:rPr>
        <w:t>7</w:t>
      </w:r>
      <w:r w:rsidRPr="00E54695">
        <w:rPr>
          <w:b/>
          <w:bCs/>
          <w:lang w:val="ro-RO"/>
        </w:rPr>
        <w:t xml:space="preserve">. - </w:t>
      </w:r>
      <w:r w:rsidR="00F814ED" w:rsidRPr="00E54695">
        <w:rPr>
          <w:lang w:val="ro-RO"/>
        </w:rPr>
        <w:t>Prezenta metodologie intră în vigoare</w:t>
      </w:r>
      <w:r w:rsidR="00154C0F" w:rsidRPr="00E54695">
        <w:rPr>
          <w:lang w:val="ro-RO"/>
        </w:rPr>
        <w:t xml:space="preserve"> la data aprobării</w:t>
      </w:r>
      <w:r w:rsidR="00321A1A" w:rsidRPr="00E54695">
        <w:rPr>
          <w:lang w:val="ro-RO"/>
        </w:rPr>
        <w:t xml:space="preserve"> </w:t>
      </w:r>
      <w:r w:rsidR="001D58BD" w:rsidRPr="00E54695">
        <w:rPr>
          <w:lang w:val="ro-RO"/>
        </w:rPr>
        <w:t xml:space="preserve">de către </w:t>
      </w:r>
      <w:r w:rsidR="00321A1A" w:rsidRPr="00E54695">
        <w:rPr>
          <w:lang w:val="ro-RO"/>
        </w:rPr>
        <w:t>Senatul UO.</w:t>
      </w:r>
    </w:p>
    <w:p w14:paraId="4FFC403D" w14:textId="5BD9DE94" w:rsidR="00E3749C" w:rsidRPr="00913AD5" w:rsidRDefault="006C09B2" w:rsidP="00296621">
      <w:pPr>
        <w:pStyle w:val="al"/>
        <w:rPr>
          <w:strike/>
          <w:color w:val="EE0000"/>
          <w:lang w:val="ro-RO"/>
        </w:rPr>
      </w:pPr>
      <w:r w:rsidRPr="00913AD5">
        <w:rPr>
          <w:strike/>
          <w:color w:val="EE0000"/>
          <w:lang w:val="ro-RO"/>
        </w:rPr>
        <w:t xml:space="preserve">(2) </w:t>
      </w:r>
      <w:r w:rsidR="00A06E4F" w:rsidRPr="00913AD5">
        <w:rPr>
          <w:strike/>
          <w:color w:val="EE0000"/>
          <w:lang w:val="ro-RO"/>
        </w:rPr>
        <w:t xml:space="preserve">La intrarea în vigoare a prezentei metodologii, se abrogă </w:t>
      </w:r>
      <w:r w:rsidR="00FA5A69" w:rsidRPr="00913AD5">
        <w:rPr>
          <w:i/>
          <w:iCs/>
          <w:strike/>
          <w:color w:val="EE0000"/>
          <w:lang w:val="ro-RO"/>
        </w:rPr>
        <w:t>Procedura operațională privind monitorizarea mobilității academice a studenților</w:t>
      </w:r>
      <w:r w:rsidR="00FA5A69" w:rsidRPr="00913AD5">
        <w:rPr>
          <w:strike/>
          <w:color w:val="EE0000"/>
          <w:lang w:val="ro-RO"/>
        </w:rPr>
        <w:t xml:space="preserve"> (SEAQ_PO_Pr.MA_04)</w:t>
      </w:r>
      <w:r w:rsidR="00296621" w:rsidRPr="00913AD5">
        <w:rPr>
          <w:strike/>
          <w:color w:val="EE0000"/>
          <w:lang w:val="ro-RO"/>
        </w:rPr>
        <w:t>, aprobată prin HS</w:t>
      </w:r>
      <w:r w:rsidR="008A585D" w:rsidRPr="00913AD5">
        <w:rPr>
          <w:strike/>
          <w:color w:val="EE0000"/>
          <w:lang w:val="ro-RO"/>
        </w:rPr>
        <w:t xml:space="preserve"> nr. 57 din 26.09.2019.</w:t>
      </w:r>
    </w:p>
    <w:p w14:paraId="7F84E6BA" w14:textId="28946A8D" w:rsidR="00E3749C" w:rsidRPr="00E54695" w:rsidRDefault="00E3749C">
      <w:pPr>
        <w:suppressAutoHyphens w:val="0"/>
        <w:rPr>
          <w:lang w:val="ro-RO"/>
        </w:rPr>
      </w:pPr>
      <w:r w:rsidRPr="00E54695">
        <w:rPr>
          <w:lang w:val="ro-RO"/>
        </w:rPr>
        <w:br w:type="page"/>
      </w:r>
    </w:p>
    <w:p w14:paraId="4C5A0159" w14:textId="1A5ADBC7" w:rsidR="007E7CE7" w:rsidRPr="00E54695" w:rsidRDefault="007E7CE7" w:rsidP="007E7CE7">
      <w:pPr>
        <w:autoSpaceDE w:val="0"/>
        <w:jc w:val="right"/>
        <w:rPr>
          <w:b/>
          <w:bCs/>
          <w:lang w:val="ro-RO"/>
        </w:rPr>
      </w:pPr>
      <w:r w:rsidRPr="00E54695">
        <w:rPr>
          <w:b/>
          <w:bCs/>
          <w:i/>
          <w:iCs/>
          <w:lang w:val="ro-RO"/>
        </w:rPr>
        <w:lastRenderedPageBreak/>
        <w:t>Anexa nr. 1</w:t>
      </w:r>
    </w:p>
    <w:p w14:paraId="49BCEE88" w14:textId="77777777" w:rsidR="007E7CE7" w:rsidRPr="00E54695" w:rsidRDefault="007E7CE7" w:rsidP="007C6BDD">
      <w:pPr>
        <w:pStyle w:val="WW-Default"/>
        <w:widowControl/>
        <w:jc w:val="center"/>
        <w:rPr>
          <w:rFonts w:ascii="Times New Roman" w:hAnsi="Times New Roman" w:cs="Times New Roman"/>
          <w:b/>
          <w:bCs/>
          <w:color w:val="auto"/>
          <w:lang w:val="ro-RO"/>
        </w:rPr>
      </w:pPr>
    </w:p>
    <w:p w14:paraId="66A52C10" w14:textId="61699317" w:rsidR="00816079" w:rsidRPr="00E54695" w:rsidRDefault="00816079" w:rsidP="00816079">
      <w:pPr>
        <w:spacing w:line="345" w:lineRule="atLeast"/>
        <w:jc w:val="center"/>
        <w:rPr>
          <w:rFonts w:asciiTheme="majorBidi" w:hAnsiTheme="majorBidi" w:cstheme="majorBidi"/>
          <w:b/>
          <w:bCs/>
          <w:lang w:val="ro-RO"/>
        </w:rPr>
      </w:pPr>
      <w:r w:rsidRPr="00E54695">
        <w:rPr>
          <w:rFonts w:asciiTheme="majorBidi" w:hAnsiTheme="majorBidi" w:cstheme="majorBidi"/>
          <w:b/>
          <w:bCs/>
          <w:lang w:val="ro-RO"/>
        </w:rPr>
        <w:t>CERERE DE MOBILITATE</w:t>
      </w:r>
    </w:p>
    <w:p w14:paraId="69985F20" w14:textId="77777777" w:rsidR="00816079" w:rsidRPr="00E54695" w:rsidRDefault="00816079" w:rsidP="00816079">
      <w:pPr>
        <w:spacing w:line="345" w:lineRule="atLeast"/>
        <w:jc w:val="both"/>
        <w:rPr>
          <w:rFonts w:asciiTheme="majorBidi" w:hAnsiTheme="majorBidi" w:cstheme="majorBidi"/>
          <w:lang w:val="ro-RO"/>
        </w:rPr>
      </w:pPr>
    </w:p>
    <w:p w14:paraId="0B5C1917" w14:textId="77777777" w:rsidR="002042CE" w:rsidRPr="00E54695" w:rsidRDefault="002042CE" w:rsidP="00816079">
      <w:pPr>
        <w:spacing w:line="345" w:lineRule="atLeast"/>
        <w:jc w:val="both"/>
        <w:rPr>
          <w:rFonts w:asciiTheme="majorBidi" w:hAnsiTheme="majorBidi" w:cstheme="majorBidi"/>
          <w:lang w:val="ro-RO"/>
        </w:rPr>
      </w:pPr>
    </w:p>
    <w:tbl>
      <w:tblPr>
        <w:tblW w:w="9075" w:type="dxa"/>
        <w:jc w:val="center"/>
        <w:tblCellMar>
          <w:top w:w="15" w:type="dxa"/>
          <w:left w:w="15" w:type="dxa"/>
          <w:bottom w:w="15" w:type="dxa"/>
          <w:right w:w="15" w:type="dxa"/>
        </w:tblCellMar>
        <w:tblLook w:val="04A0" w:firstRow="1" w:lastRow="0" w:firstColumn="1" w:lastColumn="0" w:noHBand="0" w:noVBand="1"/>
      </w:tblPr>
      <w:tblGrid>
        <w:gridCol w:w="4538"/>
        <w:gridCol w:w="4537"/>
      </w:tblGrid>
      <w:tr w:rsidR="002042CE" w:rsidRPr="00E54695" w14:paraId="5910BF96" w14:textId="77777777" w:rsidTr="00D41E1C">
        <w:trPr>
          <w:trHeight w:val="2040"/>
          <w:jc w:val="center"/>
        </w:trPr>
        <w:tc>
          <w:tcPr>
            <w:tcW w:w="0" w:type="auto"/>
            <w:tcBorders>
              <w:top w:val="nil"/>
              <w:left w:val="nil"/>
              <w:bottom w:val="nil"/>
              <w:right w:val="nil"/>
            </w:tcBorders>
            <w:hideMark/>
          </w:tcPr>
          <w:p w14:paraId="7A0E77F2" w14:textId="77777777" w:rsidR="0033635B" w:rsidRPr="00E54695" w:rsidRDefault="002042CE"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Instituţia de învăţământ superior/</w:t>
            </w:r>
            <w:r w:rsidRPr="00E54695">
              <w:rPr>
                <w:rFonts w:asciiTheme="majorBidi" w:hAnsiTheme="majorBidi" w:cstheme="majorBidi"/>
                <w:lang w:val="ro-RO"/>
              </w:rPr>
              <w:br/>
              <w:t>Instituţia organizatoare de studii universitare de doctorat (IOSUD)</w:t>
            </w:r>
            <w:r w:rsidRPr="00E54695">
              <w:rPr>
                <w:rFonts w:asciiTheme="majorBidi" w:hAnsiTheme="majorBidi" w:cstheme="majorBidi"/>
                <w:lang w:val="ro-RO"/>
              </w:rPr>
              <w:br/>
              <w:t>...........................</w:t>
            </w:r>
          </w:p>
          <w:p w14:paraId="50136B60" w14:textId="77777777" w:rsidR="0033635B" w:rsidRPr="00E54695" w:rsidRDefault="0033635B"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Nr. ........ / ...................</w:t>
            </w:r>
          </w:p>
          <w:p w14:paraId="5AB0A2A2" w14:textId="77777777" w:rsidR="0083371C" w:rsidRPr="00E54695" w:rsidRDefault="002042CE"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(de unde vine)</w:t>
            </w:r>
          </w:p>
          <w:p w14:paraId="77A9C792" w14:textId="77777777" w:rsidR="0083371C" w:rsidRPr="00E54695" w:rsidRDefault="0083371C" w:rsidP="00D41E1C">
            <w:pPr>
              <w:spacing w:line="345" w:lineRule="atLeast"/>
              <w:jc w:val="center"/>
              <w:rPr>
                <w:rFonts w:asciiTheme="majorBidi" w:hAnsiTheme="majorBidi" w:cstheme="majorBidi"/>
                <w:lang w:val="ro-RO"/>
              </w:rPr>
            </w:pPr>
          </w:p>
          <w:p w14:paraId="08E860AC" w14:textId="475A15C3" w:rsidR="002042CE" w:rsidRPr="00E54695" w:rsidRDefault="002042CE"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De acord.</w:t>
            </w:r>
            <w:r w:rsidRPr="00E54695">
              <w:rPr>
                <w:rFonts w:asciiTheme="majorBidi" w:hAnsiTheme="majorBidi" w:cstheme="majorBidi"/>
                <w:lang w:val="ro-RO"/>
              </w:rPr>
              <w:br/>
              <w:t>Rector,</w:t>
            </w:r>
            <w:r w:rsidRPr="00E54695">
              <w:rPr>
                <w:rFonts w:asciiTheme="majorBidi" w:hAnsiTheme="majorBidi" w:cstheme="majorBidi"/>
                <w:lang w:val="ro-RO"/>
              </w:rPr>
              <w:br/>
              <w:t>...........................</w:t>
            </w:r>
          </w:p>
        </w:tc>
        <w:tc>
          <w:tcPr>
            <w:tcW w:w="0" w:type="auto"/>
            <w:tcBorders>
              <w:top w:val="nil"/>
              <w:left w:val="nil"/>
              <w:bottom w:val="nil"/>
              <w:right w:val="nil"/>
            </w:tcBorders>
            <w:hideMark/>
          </w:tcPr>
          <w:p w14:paraId="2345C1B6" w14:textId="77777777" w:rsidR="0083371C" w:rsidRPr="00E54695" w:rsidRDefault="002042CE" w:rsidP="0083371C">
            <w:pPr>
              <w:spacing w:line="345" w:lineRule="atLeast"/>
              <w:jc w:val="center"/>
              <w:rPr>
                <w:rFonts w:asciiTheme="majorBidi" w:hAnsiTheme="majorBidi" w:cstheme="majorBidi"/>
                <w:lang w:val="ro-RO"/>
              </w:rPr>
            </w:pPr>
            <w:r w:rsidRPr="00E54695">
              <w:rPr>
                <w:rFonts w:asciiTheme="majorBidi" w:hAnsiTheme="majorBidi" w:cstheme="majorBidi"/>
                <w:lang w:val="ro-RO"/>
              </w:rPr>
              <w:t>Instituţia de învăţământ superior/</w:t>
            </w:r>
            <w:r w:rsidRPr="00E54695">
              <w:rPr>
                <w:rFonts w:asciiTheme="majorBidi" w:hAnsiTheme="majorBidi" w:cstheme="majorBidi"/>
                <w:lang w:val="ro-RO"/>
              </w:rPr>
              <w:br/>
              <w:t>Instituţia organizatoare de studii universitare de doctorat (IOSUD)</w:t>
            </w:r>
            <w:r w:rsidRPr="00E54695">
              <w:rPr>
                <w:rFonts w:asciiTheme="majorBidi" w:hAnsiTheme="majorBidi" w:cstheme="majorBidi"/>
                <w:lang w:val="ro-RO"/>
              </w:rPr>
              <w:br/>
            </w:r>
            <w:r w:rsidR="0083371C" w:rsidRPr="00E54695">
              <w:rPr>
                <w:rFonts w:asciiTheme="majorBidi" w:hAnsiTheme="majorBidi" w:cstheme="majorBidi"/>
                <w:lang w:val="ro-RO"/>
              </w:rPr>
              <w:t>...........................</w:t>
            </w:r>
          </w:p>
          <w:p w14:paraId="462538C3" w14:textId="77777777" w:rsidR="0083371C" w:rsidRPr="00E54695" w:rsidRDefault="0083371C" w:rsidP="0083371C">
            <w:pPr>
              <w:spacing w:line="345" w:lineRule="atLeast"/>
              <w:jc w:val="center"/>
              <w:rPr>
                <w:rFonts w:asciiTheme="majorBidi" w:hAnsiTheme="majorBidi" w:cstheme="majorBidi"/>
                <w:lang w:val="ro-RO"/>
              </w:rPr>
            </w:pPr>
            <w:r w:rsidRPr="00E54695">
              <w:rPr>
                <w:rFonts w:asciiTheme="majorBidi" w:hAnsiTheme="majorBidi" w:cstheme="majorBidi"/>
                <w:lang w:val="ro-RO"/>
              </w:rPr>
              <w:t>Nr. ........ / ...................</w:t>
            </w:r>
          </w:p>
          <w:p w14:paraId="537F894D" w14:textId="77777777" w:rsidR="0083371C" w:rsidRPr="00E54695" w:rsidRDefault="002042CE"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(unde vine)</w:t>
            </w:r>
          </w:p>
          <w:p w14:paraId="03431FBC" w14:textId="77777777" w:rsidR="0083371C" w:rsidRPr="00E54695" w:rsidRDefault="0083371C" w:rsidP="00D41E1C">
            <w:pPr>
              <w:spacing w:line="345" w:lineRule="atLeast"/>
              <w:jc w:val="center"/>
              <w:rPr>
                <w:rFonts w:asciiTheme="majorBidi" w:hAnsiTheme="majorBidi" w:cstheme="majorBidi"/>
                <w:lang w:val="ro-RO"/>
              </w:rPr>
            </w:pPr>
          </w:p>
          <w:p w14:paraId="55D14A00" w14:textId="41251C7B" w:rsidR="002042CE" w:rsidRPr="00E54695" w:rsidRDefault="002042CE"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De acord.</w:t>
            </w:r>
            <w:r w:rsidRPr="00E54695">
              <w:rPr>
                <w:rFonts w:asciiTheme="majorBidi" w:hAnsiTheme="majorBidi" w:cstheme="majorBidi"/>
                <w:lang w:val="ro-RO"/>
              </w:rPr>
              <w:br/>
              <w:t>Rector,</w:t>
            </w:r>
            <w:r w:rsidRPr="00E54695">
              <w:rPr>
                <w:rFonts w:asciiTheme="majorBidi" w:hAnsiTheme="majorBidi" w:cstheme="majorBidi"/>
                <w:lang w:val="ro-RO"/>
              </w:rPr>
              <w:br/>
              <w:t>...........................</w:t>
            </w:r>
          </w:p>
        </w:tc>
      </w:tr>
    </w:tbl>
    <w:p w14:paraId="0E5D5709" w14:textId="77777777" w:rsidR="002042CE" w:rsidRPr="00E54695" w:rsidRDefault="002042CE" w:rsidP="002042CE">
      <w:pPr>
        <w:spacing w:line="345" w:lineRule="atLeast"/>
        <w:jc w:val="center"/>
        <w:rPr>
          <w:rFonts w:asciiTheme="majorBidi" w:hAnsiTheme="majorBidi" w:cstheme="majorBidi"/>
          <w:lang w:val="ro-RO"/>
        </w:rPr>
      </w:pPr>
    </w:p>
    <w:p w14:paraId="4B15E213" w14:textId="6543F612" w:rsidR="00816079" w:rsidRPr="00E54695" w:rsidRDefault="00816079" w:rsidP="0042559F">
      <w:pPr>
        <w:pStyle w:val="al"/>
        <w:spacing w:line="345" w:lineRule="atLeast"/>
        <w:rPr>
          <w:rFonts w:asciiTheme="majorBidi" w:hAnsiTheme="majorBidi" w:cstheme="majorBidi"/>
          <w:lang w:val="ro-RO"/>
        </w:rPr>
      </w:pPr>
      <w:r w:rsidRPr="00E54695">
        <w:rPr>
          <w:rFonts w:asciiTheme="majorBidi" w:hAnsiTheme="majorBidi" w:cstheme="majorBidi"/>
          <w:lang w:val="ro-RO"/>
        </w:rPr>
        <w:t>Subsemnatul(a),</w:t>
      </w:r>
      <w:r w:rsidR="00954916" w:rsidRPr="00E54695">
        <w:rPr>
          <w:rFonts w:asciiTheme="majorBidi" w:hAnsiTheme="majorBidi" w:cstheme="majorBidi"/>
          <w:lang w:val="ro-RO"/>
        </w:rPr>
        <w:t xml:space="preserve"> .................</w:t>
      </w:r>
      <w:r w:rsidR="00A90B25" w:rsidRPr="00E54695">
        <w:rPr>
          <w:rFonts w:asciiTheme="majorBidi" w:hAnsiTheme="majorBidi" w:cstheme="majorBidi"/>
          <w:lang w:val="ro-RO"/>
        </w:rPr>
        <w:t>.......................................</w:t>
      </w:r>
      <w:r w:rsidR="00954916" w:rsidRPr="00E54695">
        <w:rPr>
          <w:rFonts w:asciiTheme="majorBidi" w:hAnsiTheme="majorBidi" w:cstheme="majorBidi"/>
          <w:lang w:val="ro-RO"/>
        </w:rPr>
        <w:t>..........</w:t>
      </w:r>
      <w:r w:rsidRPr="00E54695">
        <w:rPr>
          <w:rFonts w:asciiTheme="majorBidi" w:hAnsiTheme="majorBidi" w:cstheme="majorBidi"/>
          <w:lang w:val="ro-RO"/>
        </w:rPr>
        <w:t>, student(ă)/student(ă)-doctorand în anul universitar</w:t>
      </w:r>
      <w:r w:rsidR="0042559F" w:rsidRPr="00E54695">
        <w:rPr>
          <w:rFonts w:asciiTheme="majorBidi" w:hAnsiTheme="majorBidi" w:cstheme="majorBidi"/>
          <w:lang w:val="ro-RO"/>
        </w:rPr>
        <w:t xml:space="preserve"> ...........................</w:t>
      </w:r>
      <w:r w:rsidRPr="00E54695">
        <w:rPr>
          <w:rFonts w:asciiTheme="majorBidi" w:hAnsiTheme="majorBidi" w:cstheme="majorBidi"/>
          <w:lang w:val="ro-RO"/>
        </w:rPr>
        <w:t>, în cadrul Universităţii</w:t>
      </w:r>
      <w:r w:rsidR="0042559F" w:rsidRPr="00E54695">
        <w:rPr>
          <w:rFonts w:asciiTheme="majorBidi" w:hAnsiTheme="majorBidi" w:cstheme="majorBidi"/>
          <w:lang w:val="ro-RO"/>
        </w:rPr>
        <w:t xml:space="preserve"> .......</w:t>
      </w:r>
      <w:r w:rsidR="00FD7F50" w:rsidRPr="00E54695">
        <w:rPr>
          <w:rFonts w:asciiTheme="majorBidi" w:hAnsiTheme="majorBidi" w:cstheme="majorBidi"/>
          <w:lang w:val="ro-RO"/>
        </w:rPr>
        <w:t>......................</w:t>
      </w:r>
      <w:r w:rsidR="0042559F" w:rsidRPr="00E54695">
        <w:rPr>
          <w:rFonts w:asciiTheme="majorBidi" w:hAnsiTheme="majorBidi" w:cstheme="majorBidi"/>
          <w:lang w:val="ro-RO"/>
        </w:rPr>
        <w:t>....................</w:t>
      </w:r>
      <w:r w:rsidRPr="00E54695">
        <w:rPr>
          <w:rFonts w:asciiTheme="majorBidi" w:hAnsiTheme="majorBidi" w:cstheme="majorBidi"/>
          <w:lang w:val="ro-RO"/>
        </w:rPr>
        <w:t xml:space="preserve">, Facultatea/Şcoala doctorală </w:t>
      </w:r>
      <w:r w:rsidR="0042559F" w:rsidRPr="00E54695">
        <w:rPr>
          <w:rFonts w:asciiTheme="majorBidi" w:hAnsiTheme="majorBidi" w:cstheme="majorBidi"/>
          <w:lang w:val="ro-RO"/>
        </w:rPr>
        <w:t>.............</w:t>
      </w:r>
      <w:r w:rsidR="00FD7F50" w:rsidRPr="00E54695">
        <w:rPr>
          <w:rFonts w:asciiTheme="majorBidi" w:hAnsiTheme="majorBidi" w:cstheme="majorBidi"/>
          <w:lang w:val="ro-RO"/>
        </w:rPr>
        <w:t>...............</w:t>
      </w:r>
      <w:r w:rsidR="0042559F" w:rsidRPr="00E54695">
        <w:rPr>
          <w:rFonts w:asciiTheme="majorBidi" w:hAnsiTheme="majorBidi" w:cstheme="majorBidi"/>
          <w:lang w:val="ro-RO"/>
        </w:rPr>
        <w:t>..............</w:t>
      </w:r>
      <w:r w:rsidRPr="00E54695">
        <w:rPr>
          <w:rFonts w:asciiTheme="majorBidi" w:hAnsiTheme="majorBidi" w:cstheme="majorBidi"/>
          <w:lang w:val="ro-RO"/>
        </w:rPr>
        <w:t xml:space="preserve">, programul de studii/domeniul de studii </w:t>
      </w:r>
      <w:r w:rsidR="0042559F" w:rsidRPr="00E54695">
        <w:rPr>
          <w:rFonts w:asciiTheme="majorBidi" w:hAnsiTheme="majorBidi" w:cstheme="majorBidi"/>
          <w:lang w:val="ro-RO"/>
        </w:rPr>
        <w:t>................</w:t>
      </w:r>
      <w:r w:rsidR="00FD7F50" w:rsidRPr="00E54695">
        <w:rPr>
          <w:rFonts w:asciiTheme="majorBidi" w:hAnsiTheme="majorBidi" w:cstheme="majorBidi"/>
          <w:lang w:val="ro-RO"/>
        </w:rPr>
        <w:t>..........</w:t>
      </w:r>
      <w:r w:rsidR="0042559F" w:rsidRPr="00E54695">
        <w:rPr>
          <w:rFonts w:asciiTheme="majorBidi" w:hAnsiTheme="majorBidi" w:cstheme="majorBidi"/>
          <w:lang w:val="ro-RO"/>
        </w:rPr>
        <w:t>...........</w:t>
      </w:r>
      <w:r w:rsidRPr="00E54695">
        <w:rPr>
          <w:rFonts w:asciiTheme="majorBidi" w:hAnsiTheme="majorBidi" w:cstheme="majorBidi"/>
          <w:lang w:val="ro-RO"/>
        </w:rPr>
        <w:t xml:space="preserve">, organizat la forma de învăţământ </w:t>
      </w:r>
      <w:r w:rsidR="009D1F24" w:rsidRPr="00E54695">
        <w:rPr>
          <w:rFonts w:asciiTheme="majorBidi" w:hAnsiTheme="majorBidi" w:cstheme="majorBidi"/>
          <w:lang w:val="ro-RO"/>
        </w:rPr>
        <w:t xml:space="preserve">................ </w:t>
      </w:r>
      <w:r w:rsidRPr="00E54695">
        <w:rPr>
          <w:rFonts w:asciiTheme="majorBidi" w:hAnsiTheme="majorBidi" w:cstheme="majorBidi"/>
          <w:lang w:val="ro-RO"/>
        </w:rPr>
        <w:t xml:space="preserve">(IF/IFR/ID), anul de studii </w:t>
      </w:r>
      <w:r w:rsidR="009D1F24" w:rsidRPr="00E54695">
        <w:rPr>
          <w:rFonts w:asciiTheme="majorBidi" w:hAnsiTheme="majorBidi" w:cstheme="majorBidi"/>
          <w:lang w:val="ro-RO"/>
        </w:rPr>
        <w:t>...............</w:t>
      </w:r>
      <w:r w:rsidRPr="00E54695">
        <w:rPr>
          <w:rFonts w:asciiTheme="majorBidi" w:hAnsiTheme="majorBidi" w:cstheme="majorBidi"/>
          <w:lang w:val="ro-RO"/>
        </w:rPr>
        <w:t>, forma de finanţare</w:t>
      </w:r>
      <w:r w:rsidR="009D1F24" w:rsidRPr="00E54695">
        <w:rPr>
          <w:rFonts w:asciiTheme="majorBidi" w:hAnsiTheme="majorBidi" w:cstheme="majorBidi"/>
          <w:lang w:val="ro-RO"/>
        </w:rPr>
        <w:t xml:space="preserve"> ...........................</w:t>
      </w:r>
      <w:r w:rsidRPr="00E54695">
        <w:rPr>
          <w:rFonts w:asciiTheme="majorBidi" w:hAnsiTheme="majorBidi" w:cstheme="majorBidi"/>
          <w:lang w:val="ro-RO"/>
        </w:rPr>
        <w:t xml:space="preserve"> (buget/taxă), prin prezenta vă rog să binevoiţi a-mi aproba mobilitatea </w:t>
      </w:r>
      <w:r w:rsidR="00060612" w:rsidRPr="00E54695">
        <w:rPr>
          <w:rFonts w:asciiTheme="majorBidi" w:hAnsiTheme="majorBidi" w:cstheme="majorBidi"/>
          <w:lang w:val="ro-RO"/>
        </w:rPr>
        <w:t xml:space="preserve">........................................ (temporară / definitivă) </w:t>
      </w:r>
      <w:r w:rsidRPr="00E54695">
        <w:rPr>
          <w:rFonts w:asciiTheme="majorBidi" w:hAnsiTheme="majorBidi" w:cstheme="majorBidi"/>
          <w:lang w:val="ro-RO"/>
        </w:rPr>
        <w:t>ca student(ă)/student(ă)-doctorand în anul universitar</w:t>
      </w:r>
      <w:r w:rsidR="009D1F24" w:rsidRPr="00E54695">
        <w:rPr>
          <w:rFonts w:asciiTheme="majorBidi" w:hAnsiTheme="majorBidi" w:cstheme="majorBidi"/>
          <w:lang w:val="ro-RO"/>
        </w:rPr>
        <w:t xml:space="preserve"> .........................</w:t>
      </w:r>
      <w:r w:rsidRPr="00E54695">
        <w:rPr>
          <w:rFonts w:asciiTheme="majorBidi" w:hAnsiTheme="majorBidi" w:cstheme="majorBidi"/>
          <w:lang w:val="ro-RO"/>
        </w:rPr>
        <w:t xml:space="preserve"> la Universitatea</w:t>
      </w:r>
      <w:r w:rsidR="009D1F24" w:rsidRPr="00E54695">
        <w:rPr>
          <w:rFonts w:asciiTheme="majorBidi" w:hAnsiTheme="majorBidi" w:cstheme="majorBidi"/>
          <w:lang w:val="ro-RO"/>
        </w:rPr>
        <w:t xml:space="preserve"> ...............</w:t>
      </w:r>
      <w:r w:rsidR="00FD7F50" w:rsidRPr="00E54695">
        <w:rPr>
          <w:rFonts w:asciiTheme="majorBidi" w:hAnsiTheme="majorBidi" w:cstheme="majorBidi"/>
          <w:lang w:val="ro-RO"/>
        </w:rPr>
        <w:t>.....</w:t>
      </w:r>
      <w:r w:rsidR="009D1F24" w:rsidRPr="00E54695">
        <w:rPr>
          <w:rFonts w:asciiTheme="majorBidi" w:hAnsiTheme="majorBidi" w:cstheme="majorBidi"/>
          <w:lang w:val="ro-RO"/>
        </w:rPr>
        <w:t>............</w:t>
      </w:r>
      <w:r w:rsidRPr="00E54695">
        <w:rPr>
          <w:rFonts w:asciiTheme="majorBidi" w:hAnsiTheme="majorBidi" w:cstheme="majorBidi"/>
          <w:lang w:val="ro-RO"/>
        </w:rPr>
        <w:t>, Facultatea/Şcoala doctorală</w:t>
      </w:r>
      <w:r w:rsidR="009D1F24" w:rsidRPr="00E54695">
        <w:rPr>
          <w:rFonts w:asciiTheme="majorBidi" w:hAnsiTheme="majorBidi" w:cstheme="majorBidi"/>
          <w:lang w:val="ro-RO"/>
        </w:rPr>
        <w:t xml:space="preserve"> ....................</w:t>
      </w:r>
      <w:r w:rsidR="00FD7F50" w:rsidRPr="00E54695">
        <w:rPr>
          <w:rFonts w:asciiTheme="majorBidi" w:hAnsiTheme="majorBidi" w:cstheme="majorBidi"/>
          <w:lang w:val="ro-RO"/>
        </w:rPr>
        <w:t>..</w:t>
      </w:r>
      <w:r w:rsidR="009D1F24" w:rsidRPr="00E54695">
        <w:rPr>
          <w:rFonts w:asciiTheme="majorBidi" w:hAnsiTheme="majorBidi" w:cstheme="majorBidi"/>
          <w:lang w:val="ro-RO"/>
        </w:rPr>
        <w:t>.......</w:t>
      </w:r>
      <w:r w:rsidRPr="00E54695">
        <w:rPr>
          <w:rFonts w:asciiTheme="majorBidi" w:hAnsiTheme="majorBidi" w:cstheme="majorBidi"/>
          <w:lang w:val="ro-RO"/>
        </w:rPr>
        <w:t>, programul de studii/domeniul de studii</w:t>
      </w:r>
      <w:r w:rsidR="009D1F24" w:rsidRPr="00E54695">
        <w:rPr>
          <w:rFonts w:asciiTheme="majorBidi" w:hAnsiTheme="majorBidi" w:cstheme="majorBidi"/>
          <w:lang w:val="ro-RO"/>
        </w:rPr>
        <w:t xml:space="preserve"> ...........................</w:t>
      </w:r>
      <w:r w:rsidRPr="00E54695">
        <w:rPr>
          <w:rFonts w:asciiTheme="majorBidi" w:hAnsiTheme="majorBidi" w:cstheme="majorBidi"/>
          <w:lang w:val="ro-RO"/>
        </w:rPr>
        <w:t xml:space="preserve">, organizat la forma de învăţământ </w:t>
      </w:r>
      <w:r w:rsidR="009D1F24" w:rsidRPr="00E54695">
        <w:rPr>
          <w:rFonts w:asciiTheme="majorBidi" w:hAnsiTheme="majorBidi" w:cstheme="majorBidi"/>
          <w:lang w:val="ro-RO"/>
        </w:rPr>
        <w:t xml:space="preserve">.............. </w:t>
      </w:r>
      <w:r w:rsidRPr="00E54695">
        <w:rPr>
          <w:rFonts w:asciiTheme="majorBidi" w:hAnsiTheme="majorBidi" w:cstheme="majorBidi"/>
          <w:lang w:val="ro-RO"/>
        </w:rPr>
        <w:t>(IF/IFR/ID), anul de studii</w:t>
      </w:r>
      <w:r w:rsidR="009D1F24" w:rsidRPr="00E54695">
        <w:rPr>
          <w:rFonts w:asciiTheme="majorBidi" w:hAnsiTheme="majorBidi" w:cstheme="majorBidi"/>
          <w:lang w:val="ro-RO"/>
        </w:rPr>
        <w:t xml:space="preserve"> ..........</w:t>
      </w:r>
      <w:r w:rsidRPr="00E54695">
        <w:rPr>
          <w:rFonts w:asciiTheme="majorBidi" w:hAnsiTheme="majorBidi" w:cstheme="majorBidi"/>
          <w:lang w:val="ro-RO"/>
        </w:rPr>
        <w:t xml:space="preserve">, forma de finanţare </w:t>
      </w:r>
      <w:r w:rsidR="009D1F24" w:rsidRPr="00E54695">
        <w:rPr>
          <w:rFonts w:asciiTheme="majorBidi" w:hAnsiTheme="majorBidi" w:cstheme="majorBidi"/>
          <w:lang w:val="ro-RO"/>
        </w:rPr>
        <w:t xml:space="preserve">........................... </w:t>
      </w:r>
      <w:r w:rsidRPr="00E54695">
        <w:rPr>
          <w:rFonts w:asciiTheme="majorBidi" w:hAnsiTheme="majorBidi" w:cstheme="majorBidi"/>
          <w:lang w:val="ro-RO"/>
        </w:rPr>
        <w:t>(buget/taxă).</w:t>
      </w:r>
    </w:p>
    <w:p w14:paraId="218EE1F3" w14:textId="77777777" w:rsidR="00816079" w:rsidRPr="00E54695" w:rsidRDefault="00816079" w:rsidP="00816079">
      <w:pPr>
        <w:pStyle w:val="al"/>
        <w:spacing w:line="345" w:lineRule="atLeast"/>
        <w:rPr>
          <w:rFonts w:asciiTheme="majorBidi" w:hAnsiTheme="majorBidi" w:cstheme="majorBidi"/>
          <w:lang w:val="ro-RO"/>
        </w:rPr>
      </w:pPr>
      <w:r w:rsidRPr="00E54695">
        <w:rPr>
          <w:rFonts w:asciiTheme="majorBidi" w:hAnsiTheme="majorBidi" w:cstheme="majorBidi"/>
          <w:lang w:val="ro-RO"/>
        </w:rPr>
        <w:t>Solicit această mobilitate din următoarele motive:</w:t>
      </w:r>
    </w:p>
    <w:p w14:paraId="017EE21A" w14:textId="6F9A05FF" w:rsidR="00816079" w:rsidRPr="00E54695" w:rsidRDefault="009D1F24" w:rsidP="00816079">
      <w:pPr>
        <w:pStyle w:val="al"/>
        <w:spacing w:line="345" w:lineRule="atLeast"/>
        <w:rPr>
          <w:rFonts w:asciiTheme="majorBidi" w:hAnsiTheme="majorBidi" w:cstheme="majorBidi"/>
          <w:lang w:val="ro-RO"/>
        </w:rPr>
      </w:pPr>
      <w:r w:rsidRPr="00E54695">
        <w:rPr>
          <w:rFonts w:asciiTheme="majorBidi" w:hAnsiTheme="majorBidi" w:cstheme="majorBidi"/>
          <w:lang w:val="ro-RO"/>
        </w:rPr>
        <w:t>...........................</w:t>
      </w:r>
    </w:p>
    <w:p w14:paraId="7BB4A31C" w14:textId="77777777" w:rsidR="00816079" w:rsidRPr="00E54695" w:rsidRDefault="00816079" w:rsidP="00816079">
      <w:pPr>
        <w:pStyle w:val="al"/>
        <w:spacing w:line="345" w:lineRule="atLeast"/>
        <w:rPr>
          <w:rFonts w:asciiTheme="majorBidi" w:hAnsiTheme="majorBidi" w:cstheme="majorBidi"/>
          <w:lang w:val="ro-RO"/>
        </w:rPr>
      </w:pPr>
      <w:r w:rsidRPr="00E54695">
        <w:rPr>
          <w:rFonts w:asciiTheme="majorBidi" w:hAnsiTheme="majorBidi" w:cstheme="majorBidi"/>
          <w:lang w:val="ro-RO"/>
        </w:rPr>
        <w:t>Anexez următoarele documente:</w:t>
      </w:r>
    </w:p>
    <w:p w14:paraId="5BE254B2" w14:textId="585AD3ED" w:rsidR="00816079" w:rsidRPr="00E54695" w:rsidRDefault="009D1F24" w:rsidP="00816079">
      <w:pPr>
        <w:pStyle w:val="al"/>
        <w:spacing w:line="345" w:lineRule="atLeast"/>
        <w:rPr>
          <w:rFonts w:asciiTheme="majorBidi" w:hAnsiTheme="majorBidi" w:cstheme="majorBidi"/>
          <w:lang w:val="ro-RO"/>
        </w:rPr>
      </w:pPr>
      <w:r w:rsidRPr="00E54695">
        <w:rPr>
          <w:rFonts w:asciiTheme="majorBidi" w:hAnsiTheme="majorBidi" w:cstheme="majorBidi"/>
          <w:lang w:val="ro-RO"/>
        </w:rPr>
        <w:t>...........................</w:t>
      </w:r>
    </w:p>
    <w:tbl>
      <w:tblPr>
        <w:tblW w:w="9075" w:type="dxa"/>
        <w:jc w:val="center"/>
        <w:tblCellMar>
          <w:top w:w="15" w:type="dxa"/>
          <w:left w:w="15" w:type="dxa"/>
          <w:bottom w:w="15" w:type="dxa"/>
          <w:right w:w="15" w:type="dxa"/>
        </w:tblCellMar>
        <w:tblLook w:val="04A0" w:firstRow="1" w:lastRow="0" w:firstColumn="1" w:lastColumn="0" w:noHBand="0" w:noVBand="1"/>
      </w:tblPr>
      <w:tblGrid>
        <w:gridCol w:w="10"/>
        <w:gridCol w:w="4425"/>
        <w:gridCol w:w="4640"/>
      </w:tblGrid>
      <w:tr w:rsidR="001838C8" w:rsidRPr="00E54695" w14:paraId="7CF8AA8F" w14:textId="77777777" w:rsidTr="00D41E1C">
        <w:trPr>
          <w:trHeight w:val="15"/>
          <w:jc w:val="center"/>
        </w:trPr>
        <w:tc>
          <w:tcPr>
            <w:tcW w:w="0" w:type="auto"/>
            <w:tcMar>
              <w:top w:w="0" w:type="dxa"/>
              <w:left w:w="0" w:type="dxa"/>
              <w:bottom w:w="0" w:type="dxa"/>
              <w:right w:w="0" w:type="dxa"/>
            </w:tcMar>
            <w:hideMark/>
          </w:tcPr>
          <w:p w14:paraId="1467EF91" w14:textId="77777777" w:rsidR="00816079" w:rsidRPr="00E54695" w:rsidRDefault="00816079" w:rsidP="00D41E1C">
            <w:pPr>
              <w:spacing w:line="345" w:lineRule="atLeast"/>
              <w:jc w:val="center"/>
              <w:rPr>
                <w:rFonts w:asciiTheme="majorBidi" w:hAnsiTheme="majorBidi" w:cstheme="majorBidi"/>
                <w:b/>
                <w:bCs/>
                <w:lang w:val="ro-RO"/>
              </w:rPr>
            </w:pPr>
          </w:p>
        </w:tc>
        <w:tc>
          <w:tcPr>
            <w:tcW w:w="0" w:type="auto"/>
            <w:hideMark/>
          </w:tcPr>
          <w:p w14:paraId="725E53A8" w14:textId="77777777" w:rsidR="00816079" w:rsidRPr="00E54695" w:rsidRDefault="00816079" w:rsidP="00D41E1C">
            <w:pPr>
              <w:spacing w:line="345" w:lineRule="atLeast"/>
              <w:rPr>
                <w:rFonts w:asciiTheme="majorBidi" w:hAnsiTheme="majorBidi" w:cstheme="majorBidi"/>
                <w:lang w:val="ro-RO"/>
              </w:rPr>
            </w:pPr>
          </w:p>
        </w:tc>
        <w:tc>
          <w:tcPr>
            <w:tcW w:w="0" w:type="auto"/>
            <w:hideMark/>
          </w:tcPr>
          <w:p w14:paraId="27BC46E6" w14:textId="77777777" w:rsidR="00816079" w:rsidRPr="00E54695" w:rsidRDefault="00816079" w:rsidP="00D41E1C">
            <w:pPr>
              <w:spacing w:line="345" w:lineRule="atLeast"/>
              <w:rPr>
                <w:rFonts w:asciiTheme="majorBidi" w:hAnsiTheme="majorBidi" w:cstheme="majorBidi"/>
                <w:lang w:val="ro-RO"/>
              </w:rPr>
            </w:pPr>
          </w:p>
        </w:tc>
      </w:tr>
      <w:tr w:rsidR="001838C8" w:rsidRPr="00E54695" w14:paraId="20E05294" w14:textId="77777777" w:rsidTr="00D41E1C">
        <w:trPr>
          <w:trHeight w:val="345"/>
          <w:jc w:val="center"/>
        </w:trPr>
        <w:tc>
          <w:tcPr>
            <w:tcW w:w="0" w:type="auto"/>
            <w:tcMar>
              <w:top w:w="0" w:type="dxa"/>
              <w:left w:w="0" w:type="dxa"/>
              <w:bottom w:w="0" w:type="dxa"/>
              <w:right w:w="0" w:type="dxa"/>
            </w:tcMar>
            <w:hideMark/>
          </w:tcPr>
          <w:p w14:paraId="6AB43B50" w14:textId="77777777" w:rsidR="00816079" w:rsidRPr="00E54695" w:rsidRDefault="00816079" w:rsidP="00D41E1C">
            <w:pPr>
              <w:spacing w:line="345" w:lineRule="atLeast"/>
              <w:rPr>
                <w:rFonts w:asciiTheme="majorBidi" w:hAnsiTheme="majorBidi" w:cstheme="majorBidi"/>
                <w:lang w:val="ro-RO"/>
              </w:rPr>
            </w:pPr>
          </w:p>
        </w:tc>
        <w:tc>
          <w:tcPr>
            <w:tcW w:w="0" w:type="auto"/>
            <w:tcBorders>
              <w:top w:val="nil"/>
              <w:left w:val="nil"/>
              <w:bottom w:val="nil"/>
              <w:right w:val="nil"/>
            </w:tcBorders>
            <w:hideMark/>
          </w:tcPr>
          <w:p w14:paraId="1F546693" w14:textId="066B3CCB" w:rsidR="00816079" w:rsidRPr="00E54695" w:rsidRDefault="00816079"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 xml:space="preserve">Data: </w:t>
            </w:r>
            <w:r w:rsidR="009D1F24" w:rsidRPr="00E54695">
              <w:rPr>
                <w:rFonts w:asciiTheme="majorBidi" w:hAnsiTheme="majorBidi" w:cstheme="majorBidi"/>
                <w:lang w:val="ro-RO"/>
              </w:rPr>
              <w:t>..............................</w:t>
            </w:r>
          </w:p>
        </w:tc>
        <w:tc>
          <w:tcPr>
            <w:tcW w:w="0" w:type="auto"/>
            <w:tcBorders>
              <w:top w:val="nil"/>
              <w:left w:val="nil"/>
              <w:bottom w:val="nil"/>
              <w:right w:val="nil"/>
            </w:tcBorders>
            <w:hideMark/>
          </w:tcPr>
          <w:p w14:paraId="31A25F7B" w14:textId="3032EC7F" w:rsidR="00816079" w:rsidRPr="00E54695" w:rsidRDefault="00816079" w:rsidP="00D90D84">
            <w:pPr>
              <w:pStyle w:val="al"/>
              <w:spacing w:line="345" w:lineRule="atLeast"/>
              <w:jc w:val="center"/>
              <w:rPr>
                <w:rFonts w:asciiTheme="majorBidi" w:hAnsiTheme="majorBidi" w:cstheme="majorBidi"/>
                <w:lang w:val="ro-RO"/>
              </w:rPr>
            </w:pPr>
            <w:r w:rsidRPr="00E54695">
              <w:rPr>
                <w:rFonts w:asciiTheme="majorBidi" w:eastAsia="Times New Roman" w:hAnsiTheme="majorBidi" w:cstheme="majorBidi"/>
                <w:lang w:val="ro-RO"/>
              </w:rPr>
              <w:t>Semnătura</w:t>
            </w:r>
            <w:r w:rsidR="00D90D84">
              <w:rPr>
                <w:rFonts w:asciiTheme="majorBidi" w:hAnsiTheme="majorBidi" w:cstheme="majorBidi"/>
                <w:lang w:val="ro-RO"/>
              </w:rPr>
              <w:t xml:space="preserve"> </w:t>
            </w:r>
            <w:r w:rsidR="00D90D84" w:rsidRPr="00E54695">
              <w:rPr>
                <w:rFonts w:asciiTheme="majorBidi" w:hAnsiTheme="majorBidi" w:cstheme="majorBidi"/>
                <w:lang w:val="ro-RO"/>
              </w:rPr>
              <w:t>...........................</w:t>
            </w:r>
          </w:p>
          <w:p w14:paraId="03EFC835" w14:textId="77777777" w:rsidR="009D1F24" w:rsidRPr="00E54695" w:rsidRDefault="009D1F24" w:rsidP="00D41E1C">
            <w:pPr>
              <w:spacing w:line="345" w:lineRule="atLeast"/>
              <w:jc w:val="center"/>
              <w:rPr>
                <w:rFonts w:asciiTheme="majorBidi" w:hAnsiTheme="majorBidi" w:cstheme="majorBidi"/>
                <w:lang w:val="ro-RO"/>
              </w:rPr>
            </w:pPr>
          </w:p>
        </w:tc>
      </w:tr>
      <w:tr w:rsidR="001838C8" w:rsidRPr="00E54695" w14:paraId="3833CF26" w14:textId="77777777" w:rsidTr="00D41E1C">
        <w:trPr>
          <w:trHeight w:val="1410"/>
          <w:jc w:val="center"/>
        </w:trPr>
        <w:tc>
          <w:tcPr>
            <w:tcW w:w="0" w:type="auto"/>
            <w:tcMar>
              <w:top w:w="0" w:type="dxa"/>
              <w:left w:w="0" w:type="dxa"/>
              <w:bottom w:w="0" w:type="dxa"/>
              <w:right w:w="0" w:type="dxa"/>
            </w:tcMar>
            <w:hideMark/>
          </w:tcPr>
          <w:p w14:paraId="58CCA984" w14:textId="77777777" w:rsidR="00816079" w:rsidRPr="00E54695" w:rsidRDefault="00816079" w:rsidP="00D41E1C">
            <w:pPr>
              <w:spacing w:line="345" w:lineRule="atLeast"/>
              <w:jc w:val="center"/>
              <w:rPr>
                <w:rFonts w:asciiTheme="majorBidi" w:hAnsiTheme="majorBidi" w:cstheme="majorBidi"/>
                <w:lang w:val="ro-RO"/>
              </w:rPr>
            </w:pPr>
          </w:p>
        </w:tc>
        <w:tc>
          <w:tcPr>
            <w:tcW w:w="0" w:type="auto"/>
            <w:tcBorders>
              <w:top w:val="nil"/>
              <w:left w:val="nil"/>
              <w:bottom w:val="nil"/>
              <w:right w:val="nil"/>
            </w:tcBorders>
            <w:hideMark/>
          </w:tcPr>
          <w:p w14:paraId="48ADB16A" w14:textId="77777777" w:rsidR="00121A05" w:rsidRPr="00E54695" w:rsidRDefault="00816079"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Aviz favorabil</w:t>
            </w:r>
            <w:r w:rsidRPr="00E54695">
              <w:rPr>
                <w:rFonts w:asciiTheme="majorBidi" w:hAnsiTheme="majorBidi" w:cstheme="majorBidi"/>
                <w:lang w:val="ro-RO"/>
              </w:rPr>
              <w:br/>
              <w:t>Decanul facultăţii</w:t>
            </w:r>
            <w:r w:rsidR="009D1F24" w:rsidRPr="00E54695">
              <w:rPr>
                <w:rFonts w:asciiTheme="majorBidi" w:hAnsiTheme="majorBidi" w:cstheme="majorBidi"/>
                <w:lang w:val="ro-RO"/>
              </w:rPr>
              <w:t xml:space="preserve"> </w:t>
            </w:r>
            <w:r w:rsidRPr="00E54695">
              <w:rPr>
                <w:rFonts w:asciiTheme="majorBidi" w:hAnsiTheme="majorBidi" w:cstheme="majorBidi"/>
                <w:lang w:val="ro-RO"/>
              </w:rPr>
              <w:t>/</w:t>
            </w:r>
          </w:p>
          <w:p w14:paraId="499D7E39" w14:textId="3A0764AA" w:rsidR="009D1F24" w:rsidRPr="00E54695" w:rsidRDefault="00816079"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Directorul şcolii doctorale,</w:t>
            </w:r>
            <w:r w:rsidRPr="00E54695">
              <w:rPr>
                <w:rFonts w:asciiTheme="majorBidi" w:hAnsiTheme="majorBidi" w:cstheme="majorBidi"/>
                <w:lang w:val="ro-RO"/>
              </w:rPr>
              <w:br/>
            </w:r>
            <w:r w:rsidR="009D1F24" w:rsidRPr="00E54695">
              <w:rPr>
                <w:rFonts w:asciiTheme="majorBidi" w:hAnsiTheme="majorBidi" w:cstheme="majorBidi"/>
                <w:lang w:val="ro-RO"/>
              </w:rPr>
              <w:t>...........................</w:t>
            </w:r>
            <w:r w:rsidRPr="00E54695">
              <w:rPr>
                <w:rFonts w:asciiTheme="majorBidi" w:hAnsiTheme="majorBidi" w:cstheme="majorBidi"/>
                <w:lang w:val="ro-RO"/>
              </w:rPr>
              <w:br/>
            </w:r>
            <w:r w:rsidR="009D1F24" w:rsidRPr="00E54695">
              <w:rPr>
                <w:rFonts w:asciiTheme="majorBidi" w:hAnsiTheme="majorBidi" w:cstheme="majorBidi"/>
                <w:lang w:val="ro-RO"/>
              </w:rPr>
              <w:t>...........................</w:t>
            </w:r>
          </w:p>
          <w:p w14:paraId="3E901E2C" w14:textId="17AFAD71" w:rsidR="00816079" w:rsidRPr="00E54695" w:rsidRDefault="00816079"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(de unde vine)</w:t>
            </w:r>
          </w:p>
        </w:tc>
        <w:tc>
          <w:tcPr>
            <w:tcW w:w="0" w:type="auto"/>
            <w:tcBorders>
              <w:top w:val="nil"/>
              <w:left w:val="nil"/>
              <w:bottom w:val="nil"/>
              <w:right w:val="nil"/>
            </w:tcBorders>
            <w:hideMark/>
          </w:tcPr>
          <w:p w14:paraId="6BA91426" w14:textId="77777777" w:rsidR="00121A05" w:rsidRPr="00E54695" w:rsidRDefault="00816079" w:rsidP="009D1F24">
            <w:pPr>
              <w:spacing w:line="345" w:lineRule="atLeast"/>
              <w:jc w:val="center"/>
              <w:rPr>
                <w:rFonts w:asciiTheme="majorBidi" w:hAnsiTheme="majorBidi" w:cstheme="majorBidi"/>
                <w:lang w:val="ro-RO"/>
              </w:rPr>
            </w:pPr>
            <w:r w:rsidRPr="00E54695">
              <w:rPr>
                <w:rFonts w:asciiTheme="majorBidi" w:hAnsiTheme="majorBidi" w:cstheme="majorBidi"/>
                <w:lang w:val="ro-RO"/>
              </w:rPr>
              <w:t>Aviz favorabil</w:t>
            </w:r>
            <w:r w:rsidRPr="00E54695">
              <w:rPr>
                <w:rFonts w:asciiTheme="majorBidi" w:hAnsiTheme="majorBidi" w:cstheme="majorBidi"/>
                <w:lang w:val="ro-RO"/>
              </w:rPr>
              <w:br/>
              <w:t>Decanul facultăţii</w:t>
            </w:r>
            <w:r w:rsidR="009D1F24" w:rsidRPr="00E54695">
              <w:rPr>
                <w:rFonts w:asciiTheme="majorBidi" w:hAnsiTheme="majorBidi" w:cstheme="majorBidi"/>
                <w:lang w:val="ro-RO"/>
              </w:rPr>
              <w:t xml:space="preserve"> </w:t>
            </w:r>
            <w:r w:rsidRPr="00E54695">
              <w:rPr>
                <w:rFonts w:asciiTheme="majorBidi" w:hAnsiTheme="majorBidi" w:cstheme="majorBidi"/>
                <w:lang w:val="ro-RO"/>
              </w:rPr>
              <w:t>/</w:t>
            </w:r>
          </w:p>
          <w:p w14:paraId="6197C232" w14:textId="111848AF" w:rsidR="009D1F24" w:rsidRPr="00E54695" w:rsidRDefault="00816079" w:rsidP="009D1F24">
            <w:pPr>
              <w:spacing w:line="345" w:lineRule="atLeast"/>
              <w:jc w:val="center"/>
              <w:rPr>
                <w:rFonts w:asciiTheme="majorBidi" w:hAnsiTheme="majorBidi" w:cstheme="majorBidi"/>
                <w:lang w:val="ro-RO"/>
              </w:rPr>
            </w:pPr>
            <w:r w:rsidRPr="00E54695">
              <w:rPr>
                <w:rFonts w:asciiTheme="majorBidi" w:hAnsiTheme="majorBidi" w:cstheme="majorBidi"/>
                <w:lang w:val="ro-RO"/>
              </w:rPr>
              <w:t>Directorul şcolii doctorale,</w:t>
            </w:r>
            <w:r w:rsidRPr="00E54695">
              <w:rPr>
                <w:rFonts w:asciiTheme="majorBidi" w:hAnsiTheme="majorBidi" w:cstheme="majorBidi"/>
                <w:lang w:val="ro-RO"/>
              </w:rPr>
              <w:br/>
            </w:r>
            <w:r w:rsidR="009D1F24" w:rsidRPr="00E54695">
              <w:rPr>
                <w:rFonts w:asciiTheme="majorBidi" w:hAnsiTheme="majorBidi" w:cstheme="majorBidi"/>
                <w:lang w:val="ro-RO"/>
              </w:rPr>
              <w:t>...........................</w:t>
            </w:r>
            <w:r w:rsidR="009D1F24" w:rsidRPr="00E54695">
              <w:rPr>
                <w:rFonts w:asciiTheme="majorBidi" w:hAnsiTheme="majorBidi" w:cstheme="majorBidi"/>
                <w:lang w:val="ro-RO"/>
              </w:rPr>
              <w:br/>
              <w:t>...........................</w:t>
            </w:r>
          </w:p>
          <w:p w14:paraId="39E24312" w14:textId="1601DD9F" w:rsidR="00816079" w:rsidRPr="00E54695" w:rsidRDefault="00816079"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(unde vine)</w:t>
            </w:r>
          </w:p>
        </w:tc>
      </w:tr>
    </w:tbl>
    <w:p w14:paraId="369EB4D4" w14:textId="6AB24091" w:rsidR="00816079" w:rsidRPr="00E54695" w:rsidRDefault="00816079" w:rsidP="00816079">
      <w:pPr>
        <w:rPr>
          <w:rFonts w:asciiTheme="majorBidi" w:hAnsiTheme="majorBidi" w:cstheme="majorBidi"/>
          <w:lang w:val="ro-RO"/>
        </w:rPr>
      </w:pPr>
    </w:p>
    <w:p w14:paraId="749E23D7" w14:textId="77777777" w:rsidR="00B66ED7" w:rsidRPr="00E54695" w:rsidRDefault="00B66ED7" w:rsidP="00816079">
      <w:pPr>
        <w:rPr>
          <w:rFonts w:asciiTheme="majorBidi" w:hAnsiTheme="majorBidi" w:cstheme="majorBidi"/>
          <w:lang w:val="ro-RO"/>
        </w:rPr>
      </w:pPr>
    </w:p>
    <w:p w14:paraId="0FB41838" w14:textId="77777777" w:rsidR="00B66ED7" w:rsidRPr="00E54695" w:rsidRDefault="00B66ED7" w:rsidP="00816079">
      <w:pPr>
        <w:rPr>
          <w:rFonts w:asciiTheme="majorBidi" w:hAnsiTheme="majorBidi" w:cstheme="majorBidi"/>
          <w:lang w:val="ro-RO"/>
        </w:rPr>
      </w:pPr>
    </w:p>
    <w:p w14:paraId="58505BCD" w14:textId="178530E9" w:rsidR="00B66ED7" w:rsidRPr="00E54695" w:rsidRDefault="00B66ED7" w:rsidP="00B66ED7">
      <w:pPr>
        <w:jc w:val="both"/>
        <w:rPr>
          <w:i/>
          <w:iCs/>
          <w:lang w:val="ro-RO"/>
        </w:rPr>
      </w:pPr>
      <w:r w:rsidRPr="00E54695">
        <w:rPr>
          <w:b/>
          <w:i/>
          <w:iCs/>
          <w:lang w:val="ro-RO"/>
        </w:rPr>
        <w:t xml:space="preserve">Notă:  </w:t>
      </w:r>
      <w:r w:rsidRPr="00E54695">
        <w:rPr>
          <w:i/>
          <w:iCs/>
          <w:lang w:val="ro-RO"/>
        </w:rPr>
        <w:t>Cererea se completează în două exemplare (un exemplar pentru fiecare universitate)</w:t>
      </w:r>
      <w:r w:rsidR="0083371C" w:rsidRPr="00E54695">
        <w:rPr>
          <w:i/>
          <w:iCs/>
          <w:lang w:val="ro-RO"/>
        </w:rPr>
        <w:t>.</w:t>
      </w:r>
    </w:p>
    <w:p w14:paraId="43CEEEF0" w14:textId="74B143F4" w:rsidR="00B66ED7" w:rsidRPr="00E54695" w:rsidRDefault="00B66ED7">
      <w:pPr>
        <w:suppressAutoHyphens w:val="0"/>
        <w:rPr>
          <w:rFonts w:asciiTheme="majorBidi" w:hAnsiTheme="majorBidi" w:cstheme="majorBidi"/>
          <w:lang w:val="ro-RO"/>
        </w:rPr>
      </w:pPr>
      <w:r w:rsidRPr="00E54695">
        <w:rPr>
          <w:rFonts w:asciiTheme="majorBidi" w:hAnsiTheme="majorBidi" w:cstheme="majorBidi"/>
          <w:lang w:val="ro-RO"/>
        </w:rPr>
        <w:br w:type="page"/>
      </w:r>
    </w:p>
    <w:p w14:paraId="5DD83C3E" w14:textId="136D4EC2" w:rsidR="00B66ED7" w:rsidRPr="00E54695" w:rsidRDefault="00B66ED7" w:rsidP="00B66ED7">
      <w:pPr>
        <w:autoSpaceDE w:val="0"/>
        <w:jc w:val="right"/>
        <w:rPr>
          <w:b/>
          <w:bCs/>
          <w:lang w:val="ro-RO"/>
        </w:rPr>
      </w:pPr>
      <w:r w:rsidRPr="00E54695">
        <w:rPr>
          <w:b/>
          <w:bCs/>
          <w:i/>
          <w:iCs/>
          <w:lang w:val="ro-RO"/>
        </w:rPr>
        <w:lastRenderedPageBreak/>
        <w:t>Anexa nr. 2</w:t>
      </w:r>
    </w:p>
    <w:p w14:paraId="4B8C057E" w14:textId="77777777" w:rsidR="00B66ED7" w:rsidRPr="00E54695" w:rsidRDefault="00B66ED7" w:rsidP="00B66ED7">
      <w:pPr>
        <w:pStyle w:val="WW-Default"/>
        <w:widowControl/>
        <w:jc w:val="center"/>
        <w:rPr>
          <w:rFonts w:ascii="Times New Roman" w:hAnsi="Times New Roman" w:cs="Times New Roman"/>
          <w:b/>
          <w:bCs/>
          <w:color w:val="auto"/>
          <w:lang w:val="ro-RO"/>
        </w:rPr>
      </w:pPr>
    </w:p>
    <w:p w14:paraId="55BB8CFC" w14:textId="2A26B35A" w:rsidR="00B66ED7" w:rsidRPr="00E54695" w:rsidRDefault="00B66ED7" w:rsidP="00B66ED7">
      <w:pPr>
        <w:spacing w:line="345" w:lineRule="atLeast"/>
        <w:jc w:val="center"/>
        <w:rPr>
          <w:rFonts w:asciiTheme="majorBidi" w:hAnsiTheme="majorBidi" w:cstheme="majorBidi"/>
          <w:b/>
          <w:bCs/>
          <w:lang w:val="ro-RO"/>
        </w:rPr>
      </w:pPr>
      <w:r w:rsidRPr="00E54695">
        <w:rPr>
          <w:rFonts w:asciiTheme="majorBidi" w:hAnsiTheme="majorBidi" w:cstheme="majorBidi"/>
          <w:b/>
          <w:bCs/>
          <w:lang w:val="ro-RO"/>
        </w:rPr>
        <w:t>CERERE DE MOBILITATE</w:t>
      </w:r>
    </w:p>
    <w:p w14:paraId="171C9410" w14:textId="5759C3C1" w:rsidR="00B66ED7" w:rsidRDefault="002F0E13" w:rsidP="002042CE">
      <w:pPr>
        <w:spacing w:line="345" w:lineRule="atLeast"/>
        <w:jc w:val="center"/>
        <w:rPr>
          <w:rFonts w:asciiTheme="majorBidi" w:hAnsiTheme="majorBidi" w:cstheme="majorBidi"/>
          <w:lang w:val="ro-RO"/>
        </w:rPr>
      </w:pPr>
      <w:r>
        <w:rPr>
          <w:rFonts w:asciiTheme="majorBidi" w:hAnsiTheme="majorBidi" w:cstheme="majorBidi"/>
          <w:lang w:val="ro-RO"/>
        </w:rPr>
        <w:t>în cadrul Universității din Oradea</w:t>
      </w:r>
    </w:p>
    <w:p w14:paraId="22361EDD" w14:textId="77777777" w:rsidR="000D63B0" w:rsidRPr="00E54695" w:rsidRDefault="000D63B0" w:rsidP="002042CE">
      <w:pPr>
        <w:spacing w:line="345" w:lineRule="atLeast"/>
        <w:jc w:val="center"/>
        <w:rPr>
          <w:rFonts w:asciiTheme="majorBidi" w:hAnsiTheme="majorBidi" w:cstheme="majorBidi"/>
          <w:lang w:val="ro-RO"/>
        </w:rPr>
      </w:pPr>
    </w:p>
    <w:p w14:paraId="17F02FFD" w14:textId="77777777" w:rsidR="00E54695" w:rsidRPr="00E54695" w:rsidRDefault="00E54695" w:rsidP="000D63B0">
      <w:pPr>
        <w:spacing w:line="345" w:lineRule="atLeast"/>
        <w:ind w:left="4395"/>
        <w:jc w:val="center"/>
        <w:rPr>
          <w:rFonts w:asciiTheme="majorBidi" w:hAnsiTheme="majorBidi" w:cstheme="majorBidi"/>
          <w:lang w:val="ro-RO"/>
        </w:rPr>
      </w:pPr>
      <w:r w:rsidRPr="00E54695">
        <w:rPr>
          <w:rFonts w:asciiTheme="majorBidi" w:hAnsiTheme="majorBidi" w:cstheme="majorBidi"/>
          <w:lang w:val="ro-RO"/>
        </w:rPr>
        <w:t>De acord</w:t>
      </w:r>
      <w:r w:rsidRPr="00E54695">
        <w:rPr>
          <w:rFonts w:asciiTheme="majorBidi" w:hAnsiTheme="majorBidi" w:cstheme="majorBidi"/>
          <w:lang w:val="ro-RO"/>
        </w:rPr>
        <w:br/>
        <w:t>Rector,</w:t>
      </w:r>
      <w:r w:rsidRPr="00E54695">
        <w:rPr>
          <w:rFonts w:asciiTheme="majorBidi" w:hAnsiTheme="majorBidi" w:cstheme="majorBidi"/>
          <w:lang w:val="ro-RO"/>
        </w:rPr>
        <w:br/>
        <w:t>...........................</w:t>
      </w:r>
    </w:p>
    <w:p w14:paraId="4082EE4C" w14:textId="77777777" w:rsidR="00E54695" w:rsidRDefault="00E54695" w:rsidP="002042CE">
      <w:pPr>
        <w:spacing w:line="345" w:lineRule="atLeast"/>
        <w:jc w:val="center"/>
        <w:rPr>
          <w:rFonts w:asciiTheme="majorBidi" w:hAnsiTheme="majorBidi" w:cstheme="majorBidi"/>
          <w:lang w:val="ro-RO"/>
        </w:rPr>
      </w:pPr>
    </w:p>
    <w:p w14:paraId="7ACBE1C2" w14:textId="77777777" w:rsidR="000D63B0" w:rsidRPr="00E54695" w:rsidRDefault="000D63B0" w:rsidP="002042CE">
      <w:pPr>
        <w:spacing w:line="345" w:lineRule="atLeast"/>
        <w:jc w:val="center"/>
        <w:rPr>
          <w:rFonts w:asciiTheme="majorBidi" w:hAnsiTheme="majorBidi" w:cstheme="majorBidi"/>
          <w:lang w:val="ro-RO"/>
        </w:rPr>
      </w:pPr>
    </w:p>
    <w:p w14:paraId="296D0A48" w14:textId="77777777" w:rsidR="0083371C" w:rsidRPr="00E54695" w:rsidRDefault="0083371C" w:rsidP="002042CE">
      <w:pPr>
        <w:spacing w:line="345" w:lineRule="atLeast"/>
        <w:jc w:val="center"/>
        <w:rPr>
          <w:rFonts w:asciiTheme="majorBidi" w:hAnsiTheme="majorBidi" w:cstheme="majorBidi"/>
          <w:lang w:val="ro-RO"/>
        </w:rPr>
      </w:pPr>
    </w:p>
    <w:tbl>
      <w:tblPr>
        <w:tblW w:w="9075" w:type="dxa"/>
        <w:jc w:val="center"/>
        <w:tblCellMar>
          <w:top w:w="15" w:type="dxa"/>
          <w:left w:w="15" w:type="dxa"/>
          <w:bottom w:w="15" w:type="dxa"/>
          <w:right w:w="15" w:type="dxa"/>
        </w:tblCellMar>
        <w:tblLook w:val="04A0" w:firstRow="1" w:lastRow="0" w:firstColumn="1" w:lastColumn="0" w:noHBand="0" w:noVBand="1"/>
      </w:tblPr>
      <w:tblGrid>
        <w:gridCol w:w="4537"/>
        <w:gridCol w:w="4538"/>
      </w:tblGrid>
      <w:tr w:rsidR="0083371C" w:rsidRPr="00E54695" w14:paraId="528F487F" w14:textId="77777777" w:rsidTr="00D41E1C">
        <w:trPr>
          <w:trHeight w:val="2040"/>
          <w:jc w:val="center"/>
        </w:trPr>
        <w:tc>
          <w:tcPr>
            <w:tcW w:w="0" w:type="auto"/>
            <w:tcBorders>
              <w:top w:val="nil"/>
              <w:left w:val="nil"/>
              <w:bottom w:val="nil"/>
              <w:right w:val="nil"/>
            </w:tcBorders>
            <w:hideMark/>
          </w:tcPr>
          <w:p w14:paraId="716EF299" w14:textId="77777777" w:rsidR="0083371C" w:rsidRPr="00E54695" w:rsidRDefault="0083371C"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Facultatea</w:t>
            </w:r>
            <w:r w:rsidRPr="00E54695">
              <w:rPr>
                <w:rFonts w:asciiTheme="majorBidi" w:hAnsiTheme="majorBidi" w:cstheme="majorBidi"/>
                <w:lang w:val="ro-RO"/>
              </w:rPr>
              <w:br/>
              <w:t>...........................</w:t>
            </w:r>
            <w:r w:rsidRPr="00E54695">
              <w:rPr>
                <w:rFonts w:asciiTheme="majorBidi" w:hAnsiTheme="majorBidi" w:cstheme="majorBidi"/>
                <w:lang w:val="ro-RO"/>
              </w:rPr>
              <w:br/>
              <w:t>Nr. ........ / ...................</w:t>
            </w:r>
            <w:r w:rsidRPr="00E54695">
              <w:rPr>
                <w:rFonts w:asciiTheme="majorBidi" w:hAnsiTheme="majorBidi" w:cstheme="majorBidi"/>
                <w:lang w:val="ro-RO"/>
              </w:rPr>
              <w:br/>
              <w:t>(de unde vine)</w:t>
            </w:r>
          </w:p>
          <w:p w14:paraId="485DB8FD" w14:textId="77777777" w:rsidR="0083371C" w:rsidRPr="00E54695" w:rsidRDefault="0083371C" w:rsidP="00D41E1C">
            <w:pPr>
              <w:spacing w:line="345" w:lineRule="atLeast"/>
              <w:jc w:val="center"/>
              <w:rPr>
                <w:rFonts w:asciiTheme="majorBidi" w:hAnsiTheme="majorBidi" w:cstheme="majorBidi"/>
                <w:lang w:val="ro-RO"/>
              </w:rPr>
            </w:pPr>
          </w:p>
          <w:p w14:paraId="4E8EA0D8" w14:textId="77777777" w:rsidR="0083371C" w:rsidRPr="00E54695" w:rsidRDefault="0083371C"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Aviz favorabil</w:t>
            </w:r>
            <w:r w:rsidRPr="00E54695">
              <w:rPr>
                <w:rFonts w:asciiTheme="majorBidi" w:hAnsiTheme="majorBidi" w:cstheme="majorBidi"/>
                <w:lang w:val="ro-RO"/>
              </w:rPr>
              <w:br/>
              <w:t>Decan,</w:t>
            </w:r>
            <w:r w:rsidRPr="00E54695">
              <w:rPr>
                <w:rFonts w:asciiTheme="majorBidi" w:hAnsiTheme="majorBidi" w:cstheme="majorBidi"/>
                <w:lang w:val="ro-RO"/>
              </w:rPr>
              <w:br/>
              <w:t>...........................</w:t>
            </w:r>
          </w:p>
        </w:tc>
        <w:tc>
          <w:tcPr>
            <w:tcW w:w="0" w:type="auto"/>
            <w:tcBorders>
              <w:top w:val="nil"/>
              <w:left w:val="nil"/>
              <w:bottom w:val="nil"/>
              <w:right w:val="nil"/>
            </w:tcBorders>
            <w:hideMark/>
          </w:tcPr>
          <w:p w14:paraId="50BD5DA1" w14:textId="77777777" w:rsidR="0083371C" w:rsidRPr="00E54695" w:rsidRDefault="0083371C"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Facultatea</w:t>
            </w:r>
            <w:r w:rsidRPr="00E54695">
              <w:rPr>
                <w:rFonts w:asciiTheme="majorBidi" w:hAnsiTheme="majorBidi" w:cstheme="majorBidi"/>
                <w:lang w:val="ro-RO"/>
              </w:rPr>
              <w:br/>
              <w:t>...........................</w:t>
            </w:r>
            <w:r w:rsidRPr="00E54695">
              <w:rPr>
                <w:rFonts w:asciiTheme="majorBidi" w:hAnsiTheme="majorBidi" w:cstheme="majorBidi"/>
                <w:lang w:val="ro-RO"/>
              </w:rPr>
              <w:br/>
              <w:t>Nr. ........ / ...................</w:t>
            </w:r>
          </w:p>
          <w:p w14:paraId="0BBDB731" w14:textId="77777777" w:rsidR="0083371C" w:rsidRPr="00E54695" w:rsidRDefault="0083371C"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(unde vine)</w:t>
            </w:r>
          </w:p>
          <w:p w14:paraId="08299424" w14:textId="77777777" w:rsidR="0083371C" w:rsidRPr="00E54695" w:rsidRDefault="0083371C" w:rsidP="00D41E1C">
            <w:pPr>
              <w:spacing w:line="345" w:lineRule="atLeast"/>
              <w:jc w:val="center"/>
              <w:rPr>
                <w:rFonts w:asciiTheme="majorBidi" w:hAnsiTheme="majorBidi" w:cstheme="majorBidi"/>
                <w:lang w:val="ro-RO"/>
              </w:rPr>
            </w:pPr>
          </w:p>
          <w:p w14:paraId="3E24EB8A" w14:textId="77777777" w:rsidR="0083371C" w:rsidRPr="00E54695" w:rsidRDefault="0083371C"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Aviz favorabil</w:t>
            </w:r>
            <w:r w:rsidRPr="00E54695">
              <w:rPr>
                <w:rFonts w:asciiTheme="majorBidi" w:hAnsiTheme="majorBidi" w:cstheme="majorBidi"/>
                <w:lang w:val="ro-RO"/>
              </w:rPr>
              <w:br/>
              <w:t>Decan,</w:t>
            </w:r>
          </w:p>
          <w:p w14:paraId="296CEB65" w14:textId="77777777" w:rsidR="0083371C" w:rsidRPr="00E54695" w:rsidRDefault="0083371C" w:rsidP="00D41E1C">
            <w:pPr>
              <w:spacing w:line="345" w:lineRule="atLeast"/>
              <w:jc w:val="center"/>
              <w:rPr>
                <w:rFonts w:asciiTheme="majorBidi" w:hAnsiTheme="majorBidi" w:cstheme="majorBidi"/>
                <w:lang w:val="ro-RO"/>
              </w:rPr>
            </w:pPr>
            <w:r w:rsidRPr="00E54695">
              <w:rPr>
                <w:rFonts w:asciiTheme="majorBidi" w:hAnsiTheme="majorBidi" w:cstheme="majorBidi"/>
                <w:lang w:val="ro-RO"/>
              </w:rPr>
              <w:t>...........................</w:t>
            </w:r>
          </w:p>
        </w:tc>
      </w:tr>
    </w:tbl>
    <w:p w14:paraId="6C2282C2" w14:textId="77777777" w:rsidR="0083371C" w:rsidRPr="00E54695" w:rsidRDefault="0083371C" w:rsidP="002042CE">
      <w:pPr>
        <w:spacing w:line="345" w:lineRule="atLeast"/>
        <w:jc w:val="center"/>
        <w:rPr>
          <w:rFonts w:asciiTheme="majorBidi" w:hAnsiTheme="majorBidi" w:cstheme="majorBidi"/>
          <w:lang w:val="ro-RO"/>
        </w:rPr>
      </w:pPr>
    </w:p>
    <w:p w14:paraId="14C09CE5" w14:textId="77777777" w:rsidR="0083371C" w:rsidRPr="00E54695" w:rsidRDefault="0083371C" w:rsidP="002042CE">
      <w:pPr>
        <w:spacing w:line="345" w:lineRule="atLeast"/>
        <w:jc w:val="center"/>
        <w:rPr>
          <w:rFonts w:asciiTheme="majorBidi" w:hAnsiTheme="majorBidi" w:cstheme="majorBidi"/>
          <w:lang w:val="ro-RO"/>
        </w:rPr>
      </w:pPr>
    </w:p>
    <w:p w14:paraId="3F034D9C" w14:textId="4BD7FD17" w:rsidR="001838C8" w:rsidRPr="00E54695" w:rsidRDefault="001838C8" w:rsidP="000D63B0">
      <w:pPr>
        <w:spacing w:line="312" w:lineRule="auto"/>
        <w:jc w:val="both"/>
        <w:rPr>
          <w:lang w:val="ro-RO"/>
        </w:rPr>
      </w:pPr>
      <w:r w:rsidRPr="00E54695">
        <w:rPr>
          <w:lang w:val="ro-RO"/>
        </w:rPr>
        <w:t xml:space="preserve">Subsemnatul </w:t>
      </w:r>
      <w:r w:rsidR="000D63B0" w:rsidRPr="00E54695">
        <w:rPr>
          <w:rFonts w:asciiTheme="majorBidi" w:hAnsiTheme="majorBidi" w:cstheme="majorBidi"/>
          <w:lang w:val="ro-RO"/>
        </w:rPr>
        <w:t>................</w:t>
      </w:r>
      <w:r w:rsidR="000D63B0">
        <w:rPr>
          <w:rFonts w:asciiTheme="majorBidi" w:hAnsiTheme="majorBidi" w:cstheme="majorBidi"/>
          <w:lang w:val="ro-RO"/>
        </w:rPr>
        <w:t>..................................................</w:t>
      </w:r>
      <w:r w:rsidRPr="00E54695">
        <w:rPr>
          <w:lang w:val="ro-RO"/>
        </w:rPr>
        <w:t xml:space="preserve">, student în cadrul Universității din Oradea, Facultatea </w:t>
      </w:r>
      <w:r w:rsidR="000D63B0">
        <w:rPr>
          <w:lang w:val="ro-RO"/>
        </w:rPr>
        <w:t>...........................................</w:t>
      </w:r>
      <w:r w:rsidRPr="00E54695">
        <w:rPr>
          <w:lang w:val="ro-RO"/>
        </w:rPr>
        <w:t xml:space="preserve">, Domeniul </w:t>
      </w:r>
      <w:r w:rsidR="000D63B0">
        <w:rPr>
          <w:lang w:val="ro-RO"/>
        </w:rPr>
        <w:t>......................................</w:t>
      </w:r>
      <w:r w:rsidRPr="00E54695">
        <w:rPr>
          <w:lang w:val="ro-RO"/>
        </w:rPr>
        <w:t xml:space="preserve">, Programul de studii </w:t>
      </w:r>
      <w:r w:rsidR="000D63B0" w:rsidRPr="00E54695">
        <w:rPr>
          <w:lang w:val="ro-RO"/>
        </w:rPr>
        <w:t xml:space="preserve">de licență </w:t>
      </w:r>
      <w:r w:rsidR="000D63B0">
        <w:rPr>
          <w:lang w:val="ro-RO"/>
        </w:rPr>
        <w:t>..........................................................</w:t>
      </w:r>
      <w:r w:rsidRPr="00E54695">
        <w:rPr>
          <w:lang w:val="ro-RO"/>
        </w:rPr>
        <w:t xml:space="preserve">, </w:t>
      </w:r>
      <w:r w:rsidR="000D63B0" w:rsidRPr="00E54695">
        <w:rPr>
          <w:rFonts w:asciiTheme="majorBidi" w:hAnsiTheme="majorBidi" w:cstheme="majorBidi"/>
          <w:lang w:val="ro-RO"/>
        </w:rPr>
        <w:t>organizat la forma de învățământ ................ (IF/IFR/ID), anul de studii ..............., forma de finanțare ........................... (buget/taxă)</w:t>
      </w:r>
      <w:r w:rsidR="000D63B0">
        <w:rPr>
          <w:rFonts w:asciiTheme="majorBidi" w:hAnsiTheme="majorBidi" w:cstheme="majorBidi"/>
          <w:lang w:val="ro-RO"/>
        </w:rPr>
        <w:t xml:space="preserve">, </w:t>
      </w:r>
      <w:r w:rsidRPr="00E54695">
        <w:rPr>
          <w:lang w:val="ro-RO"/>
        </w:rPr>
        <w:t xml:space="preserve">vă rog să binevoiți a-mi aproba mobilitatea definitivă în anul de studii </w:t>
      </w:r>
      <w:r w:rsidR="000D63B0">
        <w:rPr>
          <w:lang w:val="ro-RO"/>
        </w:rPr>
        <w:t>...............,</w:t>
      </w:r>
      <w:r w:rsidRPr="00E54695">
        <w:rPr>
          <w:lang w:val="ro-RO"/>
        </w:rPr>
        <w:t xml:space="preserve"> la Universitatea din Oradea, </w:t>
      </w:r>
      <w:r w:rsidR="000D63B0" w:rsidRPr="00E54695">
        <w:rPr>
          <w:lang w:val="ro-RO"/>
        </w:rPr>
        <w:t xml:space="preserve">Facultatea </w:t>
      </w:r>
      <w:r w:rsidR="000D63B0">
        <w:rPr>
          <w:lang w:val="ro-RO"/>
        </w:rPr>
        <w:t>...........................................</w:t>
      </w:r>
      <w:r w:rsidR="000D63B0" w:rsidRPr="00E54695">
        <w:rPr>
          <w:lang w:val="ro-RO"/>
        </w:rPr>
        <w:t xml:space="preserve">, Domeniul </w:t>
      </w:r>
      <w:r w:rsidR="000D63B0">
        <w:rPr>
          <w:lang w:val="ro-RO"/>
        </w:rPr>
        <w:t>......................................</w:t>
      </w:r>
      <w:r w:rsidR="000D63B0" w:rsidRPr="00E54695">
        <w:rPr>
          <w:lang w:val="ro-RO"/>
        </w:rPr>
        <w:t xml:space="preserve">, Programul de studii de licență </w:t>
      </w:r>
      <w:r w:rsidR="000D63B0">
        <w:rPr>
          <w:lang w:val="ro-RO"/>
        </w:rPr>
        <w:t>..........................................................</w:t>
      </w:r>
      <w:r w:rsidR="000D63B0" w:rsidRPr="00E54695">
        <w:rPr>
          <w:lang w:val="ro-RO"/>
        </w:rPr>
        <w:t xml:space="preserve">, </w:t>
      </w:r>
      <w:r w:rsidR="000D63B0" w:rsidRPr="00E54695">
        <w:rPr>
          <w:rFonts w:asciiTheme="majorBidi" w:hAnsiTheme="majorBidi" w:cstheme="majorBidi"/>
          <w:lang w:val="ro-RO"/>
        </w:rPr>
        <w:t>organizat la forma de învățământ ................ (IF/IFR/ID), anul de studii ..............., forma de finanțare ........................... (buget/taxă)</w:t>
      </w:r>
      <w:r w:rsidR="000D63B0">
        <w:rPr>
          <w:rFonts w:asciiTheme="majorBidi" w:hAnsiTheme="majorBidi" w:cstheme="majorBidi"/>
          <w:lang w:val="ro-RO"/>
        </w:rPr>
        <w:t>.</w:t>
      </w:r>
    </w:p>
    <w:p w14:paraId="7CC521F9" w14:textId="77777777" w:rsidR="001838C8" w:rsidRDefault="001838C8" w:rsidP="001838C8">
      <w:pPr>
        <w:jc w:val="both"/>
        <w:rPr>
          <w:lang w:val="ro-RO"/>
        </w:rPr>
      </w:pPr>
    </w:p>
    <w:p w14:paraId="15395D20" w14:textId="77777777" w:rsidR="007D4B76" w:rsidRPr="00E54695" w:rsidRDefault="007D4B76" w:rsidP="007D4B76">
      <w:pPr>
        <w:pStyle w:val="al"/>
        <w:spacing w:line="345" w:lineRule="atLeast"/>
        <w:rPr>
          <w:rFonts w:asciiTheme="majorBidi" w:hAnsiTheme="majorBidi" w:cstheme="majorBidi"/>
          <w:lang w:val="ro-RO"/>
        </w:rPr>
      </w:pPr>
      <w:r w:rsidRPr="00E54695">
        <w:rPr>
          <w:rFonts w:asciiTheme="majorBidi" w:hAnsiTheme="majorBidi" w:cstheme="majorBidi"/>
          <w:lang w:val="ro-RO"/>
        </w:rPr>
        <w:t>Solicit această mobilitate din următoarele motive:</w:t>
      </w:r>
    </w:p>
    <w:p w14:paraId="54B645C7" w14:textId="77777777" w:rsidR="007D4B76" w:rsidRDefault="007D4B76" w:rsidP="007D4B76">
      <w:pPr>
        <w:pStyle w:val="al"/>
        <w:spacing w:line="345" w:lineRule="atLeast"/>
        <w:rPr>
          <w:rFonts w:asciiTheme="majorBidi" w:hAnsiTheme="majorBidi" w:cstheme="majorBidi"/>
          <w:lang w:val="ro-RO"/>
        </w:rPr>
      </w:pPr>
      <w:r w:rsidRPr="00E54695">
        <w:rPr>
          <w:rFonts w:asciiTheme="majorBidi" w:hAnsiTheme="majorBidi" w:cstheme="majorBidi"/>
          <w:lang w:val="ro-RO"/>
        </w:rPr>
        <w:t>...........................</w:t>
      </w:r>
    </w:p>
    <w:p w14:paraId="0E52E1CD" w14:textId="77777777" w:rsidR="000D63B0" w:rsidRDefault="000D63B0" w:rsidP="000D63B0">
      <w:pPr>
        <w:pStyle w:val="al"/>
        <w:spacing w:line="345" w:lineRule="atLeast"/>
        <w:rPr>
          <w:rFonts w:asciiTheme="majorBidi" w:hAnsiTheme="majorBidi" w:cstheme="majorBidi"/>
          <w:lang w:val="ro-RO"/>
        </w:rPr>
      </w:pPr>
      <w:r w:rsidRPr="00E54695">
        <w:rPr>
          <w:rFonts w:asciiTheme="majorBidi" w:hAnsiTheme="majorBidi" w:cstheme="majorBidi"/>
          <w:lang w:val="ro-RO"/>
        </w:rPr>
        <w:t>...........................</w:t>
      </w:r>
    </w:p>
    <w:p w14:paraId="6F9FC320" w14:textId="77777777" w:rsidR="007D4B76" w:rsidRPr="00E54695" w:rsidRDefault="007D4B76" w:rsidP="007D4B76">
      <w:pPr>
        <w:pStyle w:val="al"/>
        <w:spacing w:line="345" w:lineRule="atLeast"/>
        <w:rPr>
          <w:rFonts w:asciiTheme="majorBidi" w:hAnsiTheme="majorBidi" w:cstheme="majorBidi"/>
          <w:lang w:val="ro-RO"/>
        </w:rPr>
      </w:pPr>
      <w:r w:rsidRPr="00E54695">
        <w:rPr>
          <w:rFonts w:asciiTheme="majorBidi" w:hAnsiTheme="majorBidi" w:cstheme="majorBidi"/>
          <w:lang w:val="ro-RO"/>
        </w:rPr>
        <w:t>Anexez următoarele documente:</w:t>
      </w:r>
    </w:p>
    <w:p w14:paraId="5F0D88AD" w14:textId="77777777" w:rsidR="007D4B76" w:rsidRDefault="007D4B76" w:rsidP="007D4B76">
      <w:pPr>
        <w:pStyle w:val="al"/>
        <w:spacing w:line="345" w:lineRule="atLeast"/>
        <w:rPr>
          <w:rFonts w:asciiTheme="majorBidi" w:hAnsiTheme="majorBidi" w:cstheme="majorBidi"/>
          <w:lang w:val="ro-RO"/>
        </w:rPr>
      </w:pPr>
      <w:r w:rsidRPr="00E54695">
        <w:rPr>
          <w:rFonts w:asciiTheme="majorBidi" w:hAnsiTheme="majorBidi" w:cstheme="majorBidi"/>
          <w:lang w:val="ro-RO"/>
        </w:rPr>
        <w:t>...........................</w:t>
      </w:r>
    </w:p>
    <w:p w14:paraId="135E9EEB" w14:textId="77777777" w:rsidR="000D63B0" w:rsidRDefault="000D63B0" w:rsidP="000D63B0">
      <w:pPr>
        <w:pStyle w:val="al"/>
        <w:spacing w:line="345" w:lineRule="atLeast"/>
        <w:rPr>
          <w:rFonts w:asciiTheme="majorBidi" w:hAnsiTheme="majorBidi" w:cstheme="majorBidi"/>
          <w:lang w:val="ro-RO"/>
        </w:rPr>
      </w:pPr>
      <w:r w:rsidRPr="00E54695">
        <w:rPr>
          <w:rFonts w:asciiTheme="majorBidi" w:hAnsiTheme="majorBidi" w:cstheme="majorBidi"/>
          <w:lang w:val="ro-RO"/>
        </w:rPr>
        <w:t>...........................</w:t>
      </w:r>
    </w:p>
    <w:p w14:paraId="36C64732" w14:textId="77777777" w:rsidR="007D4B76" w:rsidRDefault="007D4B76" w:rsidP="001838C8">
      <w:pPr>
        <w:jc w:val="both"/>
        <w:rPr>
          <w:lang w:val="ro-RO"/>
        </w:rPr>
      </w:pPr>
    </w:p>
    <w:p w14:paraId="67AF6BC7" w14:textId="77777777" w:rsidR="001838C8" w:rsidRPr="00E54695" w:rsidRDefault="001838C8" w:rsidP="001838C8">
      <w:pPr>
        <w:jc w:val="both"/>
        <w:rPr>
          <w:lang w:val="ro-RO"/>
        </w:rPr>
      </w:pPr>
    </w:p>
    <w:p w14:paraId="38F074B0" w14:textId="554D2C4B" w:rsidR="000D63B0" w:rsidRDefault="001838C8" w:rsidP="000D63B0">
      <w:pPr>
        <w:pStyle w:val="al"/>
        <w:spacing w:line="345" w:lineRule="atLeast"/>
        <w:rPr>
          <w:rFonts w:asciiTheme="majorBidi" w:hAnsiTheme="majorBidi" w:cstheme="majorBidi"/>
          <w:lang w:val="ro-RO"/>
        </w:rPr>
      </w:pPr>
      <w:r w:rsidRPr="00E54695">
        <w:rPr>
          <w:lang w:val="ro-RO"/>
        </w:rPr>
        <w:t xml:space="preserve">Data </w:t>
      </w:r>
      <w:r w:rsidR="000D63B0" w:rsidRPr="00E54695">
        <w:rPr>
          <w:rFonts w:asciiTheme="majorBidi" w:hAnsiTheme="majorBidi" w:cstheme="majorBidi"/>
          <w:lang w:val="ro-RO"/>
        </w:rPr>
        <w:t>...........................</w:t>
      </w:r>
      <w:r w:rsidR="000D63B0">
        <w:rPr>
          <w:rFonts w:asciiTheme="majorBidi" w:hAnsiTheme="majorBidi" w:cstheme="majorBidi"/>
          <w:lang w:val="ro-RO"/>
        </w:rPr>
        <w:t xml:space="preserve"> </w:t>
      </w:r>
      <w:r w:rsidRPr="00E54695">
        <w:rPr>
          <w:lang w:val="ro-RO"/>
        </w:rPr>
        <w:tab/>
      </w:r>
      <w:r w:rsidRPr="00E54695">
        <w:rPr>
          <w:lang w:val="ro-RO"/>
        </w:rPr>
        <w:tab/>
      </w:r>
      <w:r w:rsidR="000D63B0">
        <w:rPr>
          <w:lang w:val="ro-RO"/>
        </w:rPr>
        <w:tab/>
      </w:r>
      <w:r w:rsidR="000D63B0">
        <w:rPr>
          <w:lang w:val="ro-RO"/>
        </w:rPr>
        <w:tab/>
      </w:r>
      <w:r w:rsidR="000D63B0">
        <w:rPr>
          <w:lang w:val="ro-RO"/>
        </w:rPr>
        <w:tab/>
      </w:r>
      <w:r w:rsidRPr="00E54695">
        <w:rPr>
          <w:lang w:val="ro-RO"/>
        </w:rPr>
        <w:t xml:space="preserve">Semnătura </w:t>
      </w:r>
      <w:r w:rsidR="000D63B0" w:rsidRPr="00E54695">
        <w:rPr>
          <w:rFonts w:asciiTheme="majorBidi" w:hAnsiTheme="majorBidi" w:cstheme="majorBidi"/>
          <w:lang w:val="ro-RO"/>
        </w:rPr>
        <w:t>...........................</w:t>
      </w:r>
    </w:p>
    <w:p w14:paraId="4F88CE84" w14:textId="77777777" w:rsidR="00B66ED7" w:rsidRPr="00E54695" w:rsidRDefault="00B66ED7" w:rsidP="00B66ED7">
      <w:pPr>
        <w:jc w:val="both"/>
        <w:rPr>
          <w:rFonts w:asciiTheme="majorBidi" w:hAnsiTheme="majorBidi" w:cstheme="majorBidi"/>
          <w:lang w:val="ro-RO"/>
        </w:rPr>
      </w:pPr>
    </w:p>
    <w:p w14:paraId="7EABC0BA" w14:textId="77777777" w:rsidR="0083371C" w:rsidRPr="00E54695" w:rsidRDefault="0083371C" w:rsidP="00B66ED7">
      <w:pPr>
        <w:jc w:val="both"/>
        <w:rPr>
          <w:rFonts w:asciiTheme="majorBidi" w:hAnsiTheme="majorBidi" w:cstheme="majorBidi"/>
          <w:lang w:val="ro-RO"/>
        </w:rPr>
      </w:pPr>
    </w:p>
    <w:p w14:paraId="0DD0C892" w14:textId="77777777" w:rsidR="0083371C" w:rsidRPr="00E54695" w:rsidRDefault="0083371C" w:rsidP="00B66ED7">
      <w:pPr>
        <w:jc w:val="both"/>
        <w:rPr>
          <w:rFonts w:asciiTheme="majorBidi" w:hAnsiTheme="majorBidi" w:cstheme="majorBidi"/>
          <w:lang w:val="ro-RO"/>
        </w:rPr>
      </w:pPr>
    </w:p>
    <w:p w14:paraId="4EC1742A" w14:textId="47A81D9F" w:rsidR="0083371C" w:rsidRPr="00E54695" w:rsidRDefault="0083371C" w:rsidP="0083371C">
      <w:pPr>
        <w:jc w:val="both"/>
        <w:rPr>
          <w:i/>
          <w:iCs/>
          <w:lang w:val="ro-RO"/>
        </w:rPr>
      </w:pPr>
      <w:r w:rsidRPr="00E54695">
        <w:rPr>
          <w:b/>
          <w:i/>
          <w:iCs/>
          <w:lang w:val="ro-RO"/>
        </w:rPr>
        <w:t xml:space="preserve">Notă:  </w:t>
      </w:r>
      <w:r w:rsidRPr="00E54695">
        <w:rPr>
          <w:i/>
          <w:iCs/>
          <w:lang w:val="ro-RO"/>
        </w:rPr>
        <w:t>Cererea se completează în două exemplare (un exemplar pentru fiecare facultate).</w:t>
      </w:r>
    </w:p>
    <w:sectPr w:rsidR="0083371C" w:rsidRPr="00E54695" w:rsidSect="00826C0E">
      <w:footerReference w:type="default" r:id="rId12"/>
      <w:pgSz w:w="11906" w:h="16838" w:code="9"/>
      <w:pgMar w:top="1134" w:right="851" w:bottom="1134" w:left="1134" w:header="94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4000" w14:textId="77777777" w:rsidR="00A26A8B" w:rsidRDefault="00A26A8B">
      <w:r>
        <w:separator/>
      </w:r>
    </w:p>
  </w:endnote>
  <w:endnote w:type="continuationSeparator" w:id="0">
    <w:p w14:paraId="14EBB601" w14:textId="77777777" w:rsidR="00A26A8B" w:rsidRDefault="00A2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font>
  <w:font w:name="Calibri">
    <w:panose1 w:val="020F0502020204030204"/>
    <w:charset w:val="00"/>
    <w:family w:val="swiss"/>
    <w:pitch w:val="variable"/>
    <w:sig w:usb0="E4002EFF" w:usb1="C000247B" w:usb2="00000009" w:usb3="00000000" w:csb0="000001FF" w:csb1="00000000"/>
  </w:font>
  <w:font w:name="TimesNewRoman">
    <w:altName w:val="Times New Roman"/>
    <w:charset w:val="EE"/>
    <w:family w:val="auto"/>
    <w:pitch w:val="default"/>
  </w:font>
  <w:font w:name="Mangal">
    <w:altName w:val="Nirmala UI"/>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00"/>
    <w:family w:val="auto"/>
    <w:pitch w:val="variable"/>
  </w:font>
  <w:font w:name="Chronicle Text G2">
    <w:altName w:val="Calibri"/>
    <w:panose1 w:val="00000000000000000000"/>
    <w:charset w:val="00"/>
    <w:family w:val="modern"/>
    <w:notTrueType/>
    <w:pitch w:val="variable"/>
    <w:sig w:usb0="A10000FF"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D9E4" w14:textId="74E13E92" w:rsidR="00236A67" w:rsidRDefault="00236A67" w:rsidP="00236A67">
    <w:pPr>
      <w:pStyle w:val="Footer"/>
      <w:jc w:val="center"/>
    </w:pPr>
    <w:r>
      <w:fldChar w:fldCharType="begin"/>
    </w:r>
    <w:r>
      <w:instrText>PAGE   \* MERGEFORMAT</w:instrText>
    </w:r>
    <w:r>
      <w:fldChar w:fldCharType="separate"/>
    </w:r>
    <w:r>
      <w:rPr>
        <w:lang w:val="ro-RO"/>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FB5D" w14:textId="77777777" w:rsidR="00A26A8B" w:rsidRDefault="00A26A8B">
      <w:r>
        <w:separator/>
      </w:r>
    </w:p>
  </w:footnote>
  <w:footnote w:type="continuationSeparator" w:id="0">
    <w:p w14:paraId="33C9DC80" w14:textId="77777777" w:rsidR="00A26A8B" w:rsidRDefault="00A26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F8F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2" w15:restartNumberingAfterBreak="0">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3" w15:restartNumberingAfterBreak="0">
    <w:nsid w:val="00000003"/>
    <w:multiLevelType w:val="singleLevel"/>
    <w:tmpl w:val="00000003"/>
    <w:name w:val="WW8Num33"/>
    <w:lvl w:ilvl="0">
      <w:start w:val="1"/>
      <w:numFmt w:val="lowerLetter"/>
      <w:suff w:val="space"/>
      <w:lvlText w:val="%1)"/>
      <w:lvlJc w:val="left"/>
      <w:pPr>
        <w:tabs>
          <w:tab w:val="num" w:pos="0"/>
        </w:tabs>
        <w:ind w:left="0" w:firstLine="0"/>
      </w:pPr>
    </w:lvl>
  </w:abstractNum>
  <w:abstractNum w:abstractNumId="4" w15:restartNumberingAfterBreak="0">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5" w15:restartNumberingAfterBreak="0">
    <w:nsid w:val="00000005"/>
    <w:multiLevelType w:val="singleLevel"/>
    <w:tmpl w:val="00000005"/>
    <w:name w:val="WW8Num38"/>
    <w:lvl w:ilvl="0">
      <w:start w:val="1"/>
      <w:numFmt w:val="decimal"/>
      <w:lvlText w:val="%1."/>
      <w:lvlJc w:val="left"/>
      <w:pPr>
        <w:tabs>
          <w:tab w:val="num" w:pos="0"/>
        </w:tabs>
        <w:ind w:left="720" w:hanging="360"/>
      </w:pPr>
    </w:lvl>
  </w:abstractNum>
  <w:abstractNum w:abstractNumId="6"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val="ro-RO"/>
      </w:rPr>
    </w:lvl>
  </w:abstractNum>
  <w:abstractNum w:abstractNumId="10" w15:restartNumberingAfterBreak="0">
    <w:nsid w:val="0000000B"/>
    <w:multiLevelType w:val="singleLevel"/>
    <w:tmpl w:val="0000000B"/>
    <w:lvl w:ilvl="0">
      <w:start w:val="1"/>
      <w:numFmt w:val="bullet"/>
      <w:lvlText w:val=""/>
      <w:lvlJc w:val="left"/>
      <w:pPr>
        <w:tabs>
          <w:tab w:val="num" w:pos="0"/>
        </w:tabs>
        <w:ind w:left="1429" w:hanging="360"/>
      </w:pPr>
      <w:rPr>
        <w:rFonts w:ascii="Symbol" w:hAnsi="Symbol" w:cs="Symbol"/>
      </w:rPr>
    </w:lvl>
  </w:abstractNum>
  <w:abstractNum w:abstractNumId="11" w15:restartNumberingAfterBreak="0">
    <w:nsid w:val="0CBE0D3B"/>
    <w:multiLevelType w:val="multilevel"/>
    <w:tmpl w:val="65A4C208"/>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2" w15:restartNumberingAfterBreak="0">
    <w:nsid w:val="0D8D09AD"/>
    <w:multiLevelType w:val="hybridMultilevel"/>
    <w:tmpl w:val="158C11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DA400FB"/>
    <w:multiLevelType w:val="multilevel"/>
    <w:tmpl w:val="52E8257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0E25477F"/>
    <w:multiLevelType w:val="hybridMultilevel"/>
    <w:tmpl w:val="1FB0E9E6"/>
    <w:lvl w:ilvl="0" w:tplc="04180001">
      <w:start w:val="1"/>
      <w:numFmt w:val="bullet"/>
      <w:pStyle w:val="Heading10"/>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10E60618"/>
    <w:multiLevelType w:val="hybridMultilevel"/>
    <w:tmpl w:val="E362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D1422"/>
    <w:multiLevelType w:val="hybridMultilevel"/>
    <w:tmpl w:val="35C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D1D66"/>
    <w:multiLevelType w:val="multilevel"/>
    <w:tmpl w:val="2676BFF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20906745"/>
    <w:multiLevelType w:val="hybridMultilevel"/>
    <w:tmpl w:val="1BD28CD4"/>
    <w:lvl w:ilvl="0" w:tplc="00000004">
      <w:start w:val="1"/>
      <w:numFmt w:val="bullet"/>
      <w:lvlText w:val=""/>
      <w:lvlJc w:val="left"/>
      <w:pPr>
        <w:ind w:left="928"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19" w15:restartNumberingAfterBreak="0">
    <w:nsid w:val="21027BF9"/>
    <w:multiLevelType w:val="hybridMultilevel"/>
    <w:tmpl w:val="87A64B1E"/>
    <w:lvl w:ilvl="0" w:tplc="00000004">
      <w:start w:val="1"/>
      <w:numFmt w:val="bullet"/>
      <w:lvlText w:val=""/>
      <w:lvlJc w:val="left"/>
      <w:pPr>
        <w:ind w:left="1279"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20" w15:restartNumberingAfterBreak="0">
    <w:nsid w:val="214E6629"/>
    <w:multiLevelType w:val="hybridMultilevel"/>
    <w:tmpl w:val="14BA61F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21D2211D"/>
    <w:multiLevelType w:val="hybridMultilevel"/>
    <w:tmpl w:val="2F3EDB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232320C9"/>
    <w:multiLevelType w:val="hybridMultilevel"/>
    <w:tmpl w:val="394698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7082AC5"/>
    <w:multiLevelType w:val="hybridMultilevel"/>
    <w:tmpl w:val="FEAC9366"/>
    <w:lvl w:ilvl="0" w:tplc="04180001">
      <w:start w:val="1"/>
      <w:numFmt w:val="bullet"/>
      <w:pStyle w:val="TextAlinea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24" w15:restartNumberingAfterBreak="0">
    <w:nsid w:val="27EA7BCE"/>
    <w:multiLevelType w:val="hybridMultilevel"/>
    <w:tmpl w:val="60DE87F4"/>
    <w:lvl w:ilvl="0" w:tplc="00000004">
      <w:start w:val="1"/>
      <w:numFmt w:val="bullet"/>
      <w:lvlText w:val=""/>
      <w:lvlJc w:val="left"/>
      <w:pPr>
        <w:ind w:left="1279"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25" w15:restartNumberingAfterBreak="0">
    <w:nsid w:val="281E506D"/>
    <w:multiLevelType w:val="hybridMultilevel"/>
    <w:tmpl w:val="42B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46FC6"/>
    <w:multiLevelType w:val="hybridMultilevel"/>
    <w:tmpl w:val="A09C09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3772A44"/>
    <w:multiLevelType w:val="hybridMultilevel"/>
    <w:tmpl w:val="583423B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356B7880"/>
    <w:multiLevelType w:val="hybridMultilevel"/>
    <w:tmpl w:val="34EA664E"/>
    <w:lvl w:ilvl="0" w:tplc="4C3AAA1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70E41AE"/>
    <w:multiLevelType w:val="hybridMultilevel"/>
    <w:tmpl w:val="D8EA2456"/>
    <w:lvl w:ilvl="0" w:tplc="1FF45F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75D30B8"/>
    <w:multiLevelType w:val="hybridMultilevel"/>
    <w:tmpl w:val="790C31A0"/>
    <w:lvl w:ilvl="0" w:tplc="0409000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ED3173"/>
    <w:multiLevelType w:val="hybridMultilevel"/>
    <w:tmpl w:val="B0BA86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A5D063A"/>
    <w:multiLevelType w:val="multilevel"/>
    <w:tmpl w:val="1E2616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FC2513"/>
    <w:multiLevelType w:val="hybridMultilevel"/>
    <w:tmpl w:val="F4AE4030"/>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34" w15:restartNumberingAfterBreak="0">
    <w:nsid w:val="5C480980"/>
    <w:multiLevelType w:val="hybridMultilevel"/>
    <w:tmpl w:val="43F22138"/>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5" w15:restartNumberingAfterBreak="0">
    <w:nsid w:val="5C951A5E"/>
    <w:multiLevelType w:val="hybridMultilevel"/>
    <w:tmpl w:val="C3F42040"/>
    <w:lvl w:ilvl="0" w:tplc="4E7A1EA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15:restartNumberingAfterBreak="0">
    <w:nsid w:val="62BF1136"/>
    <w:multiLevelType w:val="multilevel"/>
    <w:tmpl w:val="8A88F7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E16B5"/>
    <w:multiLevelType w:val="hybridMultilevel"/>
    <w:tmpl w:val="BFCCA6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B2419E1"/>
    <w:multiLevelType w:val="hybridMultilevel"/>
    <w:tmpl w:val="F9AE53A2"/>
    <w:lvl w:ilvl="0" w:tplc="DCA67D9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46232F6"/>
    <w:multiLevelType w:val="hybridMultilevel"/>
    <w:tmpl w:val="8CC4C8C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7D45E77"/>
    <w:multiLevelType w:val="hybridMultilevel"/>
    <w:tmpl w:val="784EA6D6"/>
    <w:lvl w:ilvl="0" w:tplc="04090001">
      <w:start w:val="1"/>
      <w:numFmt w:val="bullet"/>
      <w:lvlText w:val=""/>
      <w:lvlJc w:val="left"/>
      <w:pPr>
        <w:ind w:left="720" w:hanging="360"/>
      </w:pPr>
      <w:rPr>
        <w:rFonts w:ascii="Symbol" w:hAnsi="Symbol" w:hint="default"/>
      </w:rPr>
    </w:lvl>
    <w:lvl w:ilvl="1" w:tplc="02E67DBC">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41C58"/>
    <w:multiLevelType w:val="hybridMultilevel"/>
    <w:tmpl w:val="EF24BF66"/>
    <w:lvl w:ilvl="0" w:tplc="1FF45F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DE8117B"/>
    <w:multiLevelType w:val="hybridMultilevel"/>
    <w:tmpl w:val="64BE25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F844A21"/>
    <w:multiLevelType w:val="hybridMultilevel"/>
    <w:tmpl w:val="422278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387341035">
    <w:abstractNumId w:val="1"/>
  </w:num>
  <w:num w:numId="2" w16cid:durableId="320044468">
    <w:abstractNumId w:val="2"/>
  </w:num>
  <w:num w:numId="3" w16cid:durableId="1341470558">
    <w:abstractNumId w:val="3"/>
  </w:num>
  <w:num w:numId="4" w16cid:durableId="203324240">
    <w:abstractNumId w:val="4"/>
  </w:num>
  <w:num w:numId="5" w16cid:durableId="46413216">
    <w:abstractNumId w:val="5"/>
  </w:num>
  <w:num w:numId="6" w16cid:durableId="1910453868">
    <w:abstractNumId w:val="6"/>
  </w:num>
  <w:num w:numId="7" w16cid:durableId="576132441">
    <w:abstractNumId w:val="0"/>
  </w:num>
  <w:num w:numId="8" w16cid:durableId="1167944295">
    <w:abstractNumId w:val="26"/>
  </w:num>
  <w:num w:numId="9" w16cid:durableId="2096440719">
    <w:abstractNumId w:val="40"/>
  </w:num>
  <w:num w:numId="10" w16cid:durableId="314601813">
    <w:abstractNumId w:val="31"/>
  </w:num>
  <w:num w:numId="11" w16cid:durableId="1001665579">
    <w:abstractNumId w:val="34"/>
  </w:num>
  <w:num w:numId="12" w16cid:durableId="680931393">
    <w:abstractNumId w:val="22"/>
  </w:num>
  <w:num w:numId="13" w16cid:durableId="266498749">
    <w:abstractNumId w:val="43"/>
  </w:num>
  <w:num w:numId="14" w16cid:durableId="1981882749">
    <w:abstractNumId w:val="39"/>
  </w:num>
  <w:num w:numId="15" w16cid:durableId="1363824018">
    <w:abstractNumId w:val="33"/>
  </w:num>
  <w:num w:numId="16" w16cid:durableId="625890483">
    <w:abstractNumId w:val="25"/>
  </w:num>
  <w:num w:numId="17" w16cid:durableId="1163476126">
    <w:abstractNumId w:val="27"/>
  </w:num>
  <w:num w:numId="18" w16cid:durableId="745803630">
    <w:abstractNumId w:val="28"/>
  </w:num>
  <w:num w:numId="19" w16cid:durableId="347875248">
    <w:abstractNumId w:val="11"/>
  </w:num>
  <w:num w:numId="20" w16cid:durableId="891698477">
    <w:abstractNumId w:val="14"/>
  </w:num>
  <w:num w:numId="21" w16cid:durableId="824518752">
    <w:abstractNumId w:val="13"/>
  </w:num>
  <w:num w:numId="22" w16cid:durableId="1930576481">
    <w:abstractNumId w:val="36"/>
  </w:num>
  <w:num w:numId="23" w16cid:durableId="454711794">
    <w:abstractNumId w:val="41"/>
  </w:num>
  <w:num w:numId="24" w16cid:durableId="830297357">
    <w:abstractNumId w:val="10"/>
  </w:num>
  <w:num w:numId="25" w16cid:durableId="1236670753">
    <w:abstractNumId w:val="17"/>
  </w:num>
  <w:num w:numId="26" w16cid:durableId="403260414">
    <w:abstractNumId w:val="12"/>
  </w:num>
  <w:num w:numId="27" w16cid:durableId="59328906">
    <w:abstractNumId w:val="23"/>
  </w:num>
  <w:num w:numId="28" w16cid:durableId="963197539">
    <w:abstractNumId w:val="7"/>
  </w:num>
  <w:num w:numId="29" w16cid:durableId="1854807024">
    <w:abstractNumId w:val="8"/>
  </w:num>
  <w:num w:numId="30" w16cid:durableId="1807776974">
    <w:abstractNumId w:val="9"/>
  </w:num>
  <w:num w:numId="31" w16cid:durableId="1979535148">
    <w:abstractNumId w:val="37"/>
  </w:num>
  <w:num w:numId="32" w16cid:durableId="511382274">
    <w:abstractNumId w:val="42"/>
  </w:num>
  <w:num w:numId="33" w16cid:durableId="1920556974">
    <w:abstractNumId w:val="29"/>
  </w:num>
  <w:num w:numId="34" w16cid:durableId="1740319656">
    <w:abstractNumId w:val="35"/>
  </w:num>
  <w:num w:numId="35" w16cid:durableId="1854033371">
    <w:abstractNumId w:val="19"/>
  </w:num>
  <w:num w:numId="36" w16cid:durableId="2109276312">
    <w:abstractNumId w:val="24"/>
  </w:num>
  <w:num w:numId="37" w16cid:durableId="330525721">
    <w:abstractNumId w:val="18"/>
  </w:num>
  <w:num w:numId="38" w16cid:durableId="970868083">
    <w:abstractNumId w:val="32"/>
  </w:num>
  <w:num w:numId="39" w16cid:durableId="745734394">
    <w:abstractNumId w:val="16"/>
  </w:num>
  <w:num w:numId="40" w16cid:durableId="1379628216">
    <w:abstractNumId w:val="15"/>
  </w:num>
  <w:num w:numId="41" w16cid:durableId="764112088">
    <w:abstractNumId w:val="38"/>
  </w:num>
  <w:num w:numId="42" w16cid:durableId="283734317">
    <w:abstractNumId w:val="21"/>
  </w:num>
  <w:num w:numId="43" w16cid:durableId="589394575">
    <w:abstractNumId w:val="20"/>
  </w:num>
  <w:num w:numId="44" w16cid:durableId="570577181">
    <w:abstractNumId w:val="44"/>
  </w:num>
  <w:num w:numId="45" w16cid:durableId="7158128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LMwtTAxsTQ0MzdT0lEKTi0uzszPAykwrAUAOSXXMCwAAAA="/>
  </w:docVars>
  <w:rsids>
    <w:rsidRoot w:val="00F3678C"/>
    <w:rsid w:val="00005B11"/>
    <w:rsid w:val="0000774D"/>
    <w:rsid w:val="00007864"/>
    <w:rsid w:val="0001074D"/>
    <w:rsid w:val="000118F7"/>
    <w:rsid w:val="00023CB9"/>
    <w:rsid w:val="00027206"/>
    <w:rsid w:val="00031085"/>
    <w:rsid w:val="000332B0"/>
    <w:rsid w:val="00033865"/>
    <w:rsid w:val="00033E9C"/>
    <w:rsid w:val="000347E5"/>
    <w:rsid w:val="000416EE"/>
    <w:rsid w:val="00041ED4"/>
    <w:rsid w:val="0004394F"/>
    <w:rsid w:val="000475E9"/>
    <w:rsid w:val="0004763C"/>
    <w:rsid w:val="000515EA"/>
    <w:rsid w:val="000553C5"/>
    <w:rsid w:val="00055B87"/>
    <w:rsid w:val="0005616A"/>
    <w:rsid w:val="0005617A"/>
    <w:rsid w:val="00060612"/>
    <w:rsid w:val="000666B9"/>
    <w:rsid w:val="00071FED"/>
    <w:rsid w:val="000745F4"/>
    <w:rsid w:val="000777B2"/>
    <w:rsid w:val="00080BC7"/>
    <w:rsid w:val="0008480E"/>
    <w:rsid w:val="0008551C"/>
    <w:rsid w:val="00085682"/>
    <w:rsid w:val="00090AB6"/>
    <w:rsid w:val="00091B3A"/>
    <w:rsid w:val="0009524D"/>
    <w:rsid w:val="000A2C29"/>
    <w:rsid w:val="000A5BC9"/>
    <w:rsid w:val="000A6358"/>
    <w:rsid w:val="000A794A"/>
    <w:rsid w:val="000B1054"/>
    <w:rsid w:val="000B5777"/>
    <w:rsid w:val="000C0026"/>
    <w:rsid w:val="000C0103"/>
    <w:rsid w:val="000C0509"/>
    <w:rsid w:val="000C0868"/>
    <w:rsid w:val="000C08B3"/>
    <w:rsid w:val="000C30BF"/>
    <w:rsid w:val="000C4198"/>
    <w:rsid w:val="000D0DA0"/>
    <w:rsid w:val="000D232F"/>
    <w:rsid w:val="000D2BC6"/>
    <w:rsid w:val="000D63B0"/>
    <w:rsid w:val="000E2C3E"/>
    <w:rsid w:val="000E33FC"/>
    <w:rsid w:val="000E519B"/>
    <w:rsid w:val="000E6E5B"/>
    <w:rsid w:val="000F1E05"/>
    <w:rsid w:val="000F728D"/>
    <w:rsid w:val="000F7296"/>
    <w:rsid w:val="00100E28"/>
    <w:rsid w:val="00101362"/>
    <w:rsid w:val="00101622"/>
    <w:rsid w:val="00101998"/>
    <w:rsid w:val="001024E8"/>
    <w:rsid w:val="00104E13"/>
    <w:rsid w:val="0010581F"/>
    <w:rsid w:val="00105F0A"/>
    <w:rsid w:val="001071BF"/>
    <w:rsid w:val="00112159"/>
    <w:rsid w:val="0011642B"/>
    <w:rsid w:val="0011647C"/>
    <w:rsid w:val="001176A7"/>
    <w:rsid w:val="00120BC6"/>
    <w:rsid w:val="0012101C"/>
    <w:rsid w:val="00121A05"/>
    <w:rsid w:val="00121E38"/>
    <w:rsid w:val="00123A26"/>
    <w:rsid w:val="00124044"/>
    <w:rsid w:val="001263E3"/>
    <w:rsid w:val="0012701B"/>
    <w:rsid w:val="001271ED"/>
    <w:rsid w:val="001273B5"/>
    <w:rsid w:val="00127F3B"/>
    <w:rsid w:val="001325C0"/>
    <w:rsid w:val="00132D12"/>
    <w:rsid w:val="001337DE"/>
    <w:rsid w:val="0013382F"/>
    <w:rsid w:val="00134391"/>
    <w:rsid w:val="001346DA"/>
    <w:rsid w:val="00145D14"/>
    <w:rsid w:val="00146A86"/>
    <w:rsid w:val="00151F24"/>
    <w:rsid w:val="0015338C"/>
    <w:rsid w:val="00153A4D"/>
    <w:rsid w:val="00154C0F"/>
    <w:rsid w:val="0015528F"/>
    <w:rsid w:val="001565BA"/>
    <w:rsid w:val="001578E0"/>
    <w:rsid w:val="0016061E"/>
    <w:rsid w:val="00160BB4"/>
    <w:rsid w:val="00162A6A"/>
    <w:rsid w:val="00164586"/>
    <w:rsid w:val="00165CFD"/>
    <w:rsid w:val="00170E7B"/>
    <w:rsid w:val="0017246D"/>
    <w:rsid w:val="001838C8"/>
    <w:rsid w:val="00183C6E"/>
    <w:rsid w:val="00183F7B"/>
    <w:rsid w:val="00184E10"/>
    <w:rsid w:val="001857A7"/>
    <w:rsid w:val="00187A8F"/>
    <w:rsid w:val="00187BE5"/>
    <w:rsid w:val="00190178"/>
    <w:rsid w:val="00195B33"/>
    <w:rsid w:val="00196FAF"/>
    <w:rsid w:val="001A1939"/>
    <w:rsid w:val="001A232F"/>
    <w:rsid w:val="001A2C32"/>
    <w:rsid w:val="001A4CBF"/>
    <w:rsid w:val="001A4EDD"/>
    <w:rsid w:val="001A500C"/>
    <w:rsid w:val="001A7C1D"/>
    <w:rsid w:val="001B5A3D"/>
    <w:rsid w:val="001B6C3C"/>
    <w:rsid w:val="001B740D"/>
    <w:rsid w:val="001C571F"/>
    <w:rsid w:val="001D00E4"/>
    <w:rsid w:val="001D2552"/>
    <w:rsid w:val="001D36BF"/>
    <w:rsid w:val="001D58BD"/>
    <w:rsid w:val="001E0046"/>
    <w:rsid w:val="001E0404"/>
    <w:rsid w:val="001E07F8"/>
    <w:rsid w:val="001E351B"/>
    <w:rsid w:val="001E77CA"/>
    <w:rsid w:val="001F35C0"/>
    <w:rsid w:val="001F46C5"/>
    <w:rsid w:val="001F5C86"/>
    <w:rsid w:val="002042CE"/>
    <w:rsid w:val="00205BF4"/>
    <w:rsid w:val="002116D2"/>
    <w:rsid w:val="00211F9E"/>
    <w:rsid w:val="00214CC7"/>
    <w:rsid w:val="00215754"/>
    <w:rsid w:val="0021582F"/>
    <w:rsid w:val="00220276"/>
    <w:rsid w:val="002207AC"/>
    <w:rsid w:val="00221094"/>
    <w:rsid w:val="00222310"/>
    <w:rsid w:val="002250D7"/>
    <w:rsid w:val="00226F96"/>
    <w:rsid w:val="00231B94"/>
    <w:rsid w:val="00232BBD"/>
    <w:rsid w:val="00234E04"/>
    <w:rsid w:val="00236A67"/>
    <w:rsid w:val="00241822"/>
    <w:rsid w:val="00243655"/>
    <w:rsid w:val="00244DF1"/>
    <w:rsid w:val="002507EF"/>
    <w:rsid w:val="00252203"/>
    <w:rsid w:val="00252F95"/>
    <w:rsid w:val="00256DC0"/>
    <w:rsid w:val="002633A1"/>
    <w:rsid w:val="00265D00"/>
    <w:rsid w:val="002664DE"/>
    <w:rsid w:val="00266A3E"/>
    <w:rsid w:val="00274098"/>
    <w:rsid w:val="0028255B"/>
    <w:rsid w:val="0028374F"/>
    <w:rsid w:val="0028394C"/>
    <w:rsid w:val="00286385"/>
    <w:rsid w:val="00287CEB"/>
    <w:rsid w:val="00291032"/>
    <w:rsid w:val="0029389F"/>
    <w:rsid w:val="00296443"/>
    <w:rsid w:val="00296621"/>
    <w:rsid w:val="002A07DE"/>
    <w:rsid w:val="002A0843"/>
    <w:rsid w:val="002A28CA"/>
    <w:rsid w:val="002A3238"/>
    <w:rsid w:val="002A395B"/>
    <w:rsid w:val="002A3F6C"/>
    <w:rsid w:val="002A5583"/>
    <w:rsid w:val="002A6C80"/>
    <w:rsid w:val="002A7E6B"/>
    <w:rsid w:val="002B4A04"/>
    <w:rsid w:val="002B4BB2"/>
    <w:rsid w:val="002B624A"/>
    <w:rsid w:val="002C558C"/>
    <w:rsid w:val="002D501D"/>
    <w:rsid w:val="002D57E3"/>
    <w:rsid w:val="002D71ED"/>
    <w:rsid w:val="002D7DC5"/>
    <w:rsid w:val="002E132C"/>
    <w:rsid w:val="002E1BDA"/>
    <w:rsid w:val="002E28ED"/>
    <w:rsid w:val="002F0E13"/>
    <w:rsid w:val="002F1E0D"/>
    <w:rsid w:val="002F23DE"/>
    <w:rsid w:val="002F2C71"/>
    <w:rsid w:val="002F5A3C"/>
    <w:rsid w:val="002F5ABC"/>
    <w:rsid w:val="002F66BD"/>
    <w:rsid w:val="002F74BF"/>
    <w:rsid w:val="002F75B6"/>
    <w:rsid w:val="002F7F78"/>
    <w:rsid w:val="00301BCF"/>
    <w:rsid w:val="00305D49"/>
    <w:rsid w:val="0030715B"/>
    <w:rsid w:val="00312F2A"/>
    <w:rsid w:val="00321A1A"/>
    <w:rsid w:val="003221B7"/>
    <w:rsid w:val="003226EE"/>
    <w:rsid w:val="003231FB"/>
    <w:rsid w:val="003268EB"/>
    <w:rsid w:val="00332341"/>
    <w:rsid w:val="00333DA4"/>
    <w:rsid w:val="0033515D"/>
    <w:rsid w:val="00335EC5"/>
    <w:rsid w:val="0033635B"/>
    <w:rsid w:val="00341375"/>
    <w:rsid w:val="003421A1"/>
    <w:rsid w:val="00342520"/>
    <w:rsid w:val="00344C3F"/>
    <w:rsid w:val="003459D6"/>
    <w:rsid w:val="003477E4"/>
    <w:rsid w:val="003506D9"/>
    <w:rsid w:val="00351429"/>
    <w:rsid w:val="00356DFA"/>
    <w:rsid w:val="0036099E"/>
    <w:rsid w:val="00361721"/>
    <w:rsid w:val="00365938"/>
    <w:rsid w:val="00365E6C"/>
    <w:rsid w:val="00367A09"/>
    <w:rsid w:val="0037162C"/>
    <w:rsid w:val="003751DA"/>
    <w:rsid w:val="00375DEE"/>
    <w:rsid w:val="00377A84"/>
    <w:rsid w:val="00383869"/>
    <w:rsid w:val="003856D1"/>
    <w:rsid w:val="003875F4"/>
    <w:rsid w:val="0039201B"/>
    <w:rsid w:val="0039719E"/>
    <w:rsid w:val="003A183B"/>
    <w:rsid w:val="003A298C"/>
    <w:rsid w:val="003B04E5"/>
    <w:rsid w:val="003B0925"/>
    <w:rsid w:val="003B3963"/>
    <w:rsid w:val="003B6451"/>
    <w:rsid w:val="003C081E"/>
    <w:rsid w:val="003C2A26"/>
    <w:rsid w:val="003D0C48"/>
    <w:rsid w:val="003D47D0"/>
    <w:rsid w:val="003D7686"/>
    <w:rsid w:val="003E20B8"/>
    <w:rsid w:val="003E7A00"/>
    <w:rsid w:val="003F0FAA"/>
    <w:rsid w:val="003F696A"/>
    <w:rsid w:val="003F729F"/>
    <w:rsid w:val="00401C66"/>
    <w:rsid w:val="00402E58"/>
    <w:rsid w:val="00404605"/>
    <w:rsid w:val="00406F68"/>
    <w:rsid w:val="004101D0"/>
    <w:rsid w:val="00414266"/>
    <w:rsid w:val="00416CA0"/>
    <w:rsid w:val="0042339A"/>
    <w:rsid w:val="0042559F"/>
    <w:rsid w:val="0043041D"/>
    <w:rsid w:val="004331B2"/>
    <w:rsid w:val="00442928"/>
    <w:rsid w:val="00443664"/>
    <w:rsid w:val="00444882"/>
    <w:rsid w:val="00450A85"/>
    <w:rsid w:val="00451B87"/>
    <w:rsid w:val="00451D20"/>
    <w:rsid w:val="0045215E"/>
    <w:rsid w:val="004521A8"/>
    <w:rsid w:val="004527CA"/>
    <w:rsid w:val="00453713"/>
    <w:rsid w:val="00455BEF"/>
    <w:rsid w:val="004606A3"/>
    <w:rsid w:val="0046140E"/>
    <w:rsid w:val="00461B47"/>
    <w:rsid w:val="00461DEA"/>
    <w:rsid w:val="0047051D"/>
    <w:rsid w:val="00472DFB"/>
    <w:rsid w:val="00473167"/>
    <w:rsid w:val="004745B2"/>
    <w:rsid w:val="00474B79"/>
    <w:rsid w:val="00475783"/>
    <w:rsid w:val="00476F6C"/>
    <w:rsid w:val="004815E5"/>
    <w:rsid w:val="0048218B"/>
    <w:rsid w:val="004830FE"/>
    <w:rsid w:val="00483D03"/>
    <w:rsid w:val="00490190"/>
    <w:rsid w:val="00492709"/>
    <w:rsid w:val="0049290B"/>
    <w:rsid w:val="00494C86"/>
    <w:rsid w:val="004958C6"/>
    <w:rsid w:val="004961F7"/>
    <w:rsid w:val="004A32F2"/>
    <w:rsid w:val="004A68F8"/>
    <w:rsid w:val="004B169E"/>
    <w:rsid w:val="004B44E4"/>
    <w:rsid w:val="004C1698"/>
    <w:rsid w:val="004C72DE"/>
    <w:rsid w:val="004C7B1E"/>
    <w:rsid w:val="004D03BD"/>
    <w:rsid w:val="004D683A"/>
    <w:rsid w:val="004E039E"/>
    <w:rsid w:val="004E25FF"/>
    <w:rsid w:val="004E3E8B"/>
    <w:rsid w:val="004E4186"/>
    <w:rsid w:val="004E45BC"/>
    <w:rsid w:val="004E631A"/>
    <w:rsid w:val="004E7A90"/>
    <w:rsid w:val="004F37C4"/>
    <w:rsid w:val="004F5D38"/>
    <w:rsid w:val="004F7B66"/>
    <w:rsid w:val="00501572"/>
    <w:rsid w:val="00502D2D"/>
    <w:rsid w:val="00505619"/>
    <w:rsid w:val="0051191F"/>
    <w:rsid w:val="00511EAB"/>
    <w:rsid w:val="005131B1"/>
    <w:rsid w:val="00513BB8"/>
    <w:rsid w:val="00514BB8"/>
    <w:rsid w:val="0052230C"/>
    <w:rsid w:val="00522A18"/>
    <w:rsid w:val="0052721B"/>
    <w:rsid w:val="0052782E"/>
    <w:rsid w:val="00527F81"/>
    <w:rsid w:val="0053040C"/>
    <w:rsid w:val="00540624"/>
    <w:rsid w:val="005422CF"/>
    <w:rsid w:val="00547A65"/>
    <w:rsid w:val="005556DB"/>
    <w:rsid w:val="00560CA7"/>
    <w:rsid w:val="005613ED"/>
    <w:rsid w:val="00561BF8"/>
    <w:rsid w:val="0056238C"/>
    <w:rsid w:val="00563EEA"/>
    <w:rsid w:val="00566B63"/>
    <w:rsid w:val="00567F08"/>
    <w:rsid w:val="00571024"/>
    <w:rsid w:val="005762CE"/>
    <w:rsid w:val="0058156D"/>
    <w:rsid w:val="00584326"/>
    <w:rsid w:val="00591333"/>
    <w:rsid w:val="005952FF"/>
    <w:rsid w:val="005A04AC"/>
    <w:rsid w:val="005A14FE"/>
    <w:rsid w:val="005A230E"/>
    <w:rsid w:val="005A49D6"/>
    <w:rsid w:val="005B0426"/>
    <w:rsid w:val="005B1AEC"/>
    <w:rsid w:val="005B1EF4"/>
    <w:rsid w:val="005B3164"/>
    <w:rsid w:val="005B5EE5"/>
    <w:rsid w:val="005B62AD"/>
    <w:rsid w:val="005B6C2D"/>
    <w:rsid w:val="005C00EF"/>
    <w:rsid w:val="005D0D29"/>
    <w:rsid w:val="005D1404"/>
    <w:rsid w:val="005D2CE1"/>
    <w:rsid w:val="005D3724"/>
    <w:rsid w:val="005E5E37"/>
    <w:rsid w:val="005E701A"/>
    <w:rsid w:val="005F283C"/>
    <w:rsid w:val="005F3109"/>
    <w:rsid w:val="005F5D9F"/>
    <w:rsid w:val="005F708B"/>
    <w:rsid w:val="005F78AB"/>
    <w:rsid w:val="00600279"/>
    <w:rsid w:val="006010B6"/>
    <w:rsid w:val="006052CC"/>
    <w:rsid w:val="00607131"/>
    <w:rsid w:val="006133A4"/>
    <w:rsid w:val="006155EB"/>
    <w:rsid w:val="00617B7C"/>
    <w:rsid w:val="006205A1"/>
    <w:rsid w:val="00625B73"/>
    <w:rsid w:val="0062690C"/>
    <w:rsid w:val="006273D9"/>
    <w:rsid w:val="0063169A"/>
    <w:rsid w:val="00633BBC"/>
    <w:rsid w:val="00635654"/>
    <w:rsid w:val="006358D5"/>
    <w:rsid w:val="00640F00"/>
    <w:rsid w:val="00642B8F"/>
    <w:rsid w:val="0064308A"/>
    <w:rsid w:val="0064610E"/>
    <w:rsid w:val="00646CC8"/>
    <w:rsid w:val="00647BBF"/>
    <w:rsid w:val="006515AE"/>
    <w:rsid w:val="00655B11"/>
    <w:rsid w:val="006571C2"/>
    <w:rsid w:val="00660649"/>
    <w:rsid w:val="00670BE7"/>
    <w:rsid w:val="00670C5A"/>
    <w:rsid w:val="00670F31"/>
    <w:rsid w:val="00670FC9"/>
    <w:rsid w:val="00672057"/>
    <w:rsid w:val="00672ECA"/>
    <w:rsid w:val="00674E6D"/>
    <w:rsid w:val="006831F7"/>
    <w:rsid w:val="006833DA"/>
    <w:rsid w:val="0068595F"/>
    <w:rsid w:val="00686724"/>
    <w:rsid w:val="006927D1"/>
    <w:rsid w:val="006A074F"/>
    <w:rsid w:val="006A0F64"/>
    <w:rsid w:val="006A1CD5"/>
    <w:rsid w:val="006A2B07"/>
    <w:rsid w:val="006A6DDF"/>
    <w:rsid w:val="006B0407"/>
    <w:rsid w:val="006B3A69"/>
    <w:rsid w:val="006B6092"/>
    <w:rsid w:val="006C09B2"/>
    <w:rsid w:val="006C2335"/>
    <w:rsid w:val="006C23CC"/>
    <w:rsid w:val="006C305D"/>
    <w:rsid w:val="006C668E"/>
    <w:rsid w:val="006D16DC"/>
    <w:rsid w:val="006D2292"/>
    <w:rsid w:val="006D2BC3"/>
    <w:rsid w:val="006D379D"/>
    <w:rsid w:val="006D595F"/>
    <w:rsid w:val="006D7478"/>
    <w:rsid w:val="006E191A"/>
    <w:rsid w:val="006F1CDB"/>
    <w:rsid w:val="006F29F4"/>
    <w:rsid w:val="006F2BDA"/>
    <w:rsid w:val="006F4FF7"/>
    <w:rsid w:val="006F5054"/>
    <w:rsid w:val="006F679B"/>
    <w:rsid w:val="00700AA6"/>
    <w:rsid w:val="00701178"/>
    <w:rsid w:val="007038FD"/>
    <w:rsid w:val="00705F7B"/>
    <w:rsid w:val="007067D3"/>
    <w:rsid w:val="00711D8A"/>
    <w:rsid w:val="007148FF"/>
    <w:rsid w:val="00724BF6"/>
    <w:rsid w:val="00725B1F"/>
    <w:rsid w:val="00726CCD"/>
    <w:rsid w:val="00727070"/>
    <w:rsid w:val="0072796C"/>
    <w:rsid w:val="00727C00"/>
    <w:rsid w:val="007320AA"/>
    <w:rsid w:val="007334F5"/>
    <w:rsid w:val="00734CB8"/>
    <w:rsid w:val="0074089C"/>
    <w:rsid w:val="00741C12"/>
    <w:rsid w:val="00742C79"/>
    <w:rsid w:val="007465B5"/>
    <w:rsid w:val="00751249"/>
    <w:rsid w:val="00752533"/>
    <w:rsid w:val="00753206"/>
    <w:rsid w:val="00756ECB"/>
    <w:rsid w:val="007576D5"/>
    <w:rsid w:val="00760BA1"/>
    <w:rsid w:val="007610EE"/>
    <w:rsid w:val="00761BA0"/>
    <w:rsid w:val="0076234F"/>
    <w:rsid w:val="007623AA"/>
    <w:rsid w:val="00762D20"/>
    <w:rsid w:val="00764C1B"/>
    <w:rsid w:val="007653C1"/>
    <w:rsid w:val="00765B0C"/>
    <w:rsid w:val="0077142F"/>
    <w:rsid w:val="00773960"/>
    <w:rsid w:val="00782F6F"/>
    <w:rsid w:val="0078580E"/>
    <w:rsid w:val="0079700A"/>
    <w:rsid w:val="007A5B8A"/>
    <w:rsid w:val="007A66E8"/>
    <w:rsid w:val="007A6D0E"/>
    <w:rsid w:val="007B2A8A"/>
    <w:rsid w:val="007B3366"/>
    <w:rsid w:val="007B3779"/>
    <w:rsid w:val="007B4F1F"/>
    <w:rsid w:val="007B7F12"/>
    <w:rsid w:val="007C121D"/>
    <w:rsid w:val="007C24F4"/>
    <w:rsid w:val="007C4E43"/>
    <w:rsid w:val="007C6BDD"/>
    <w:rsid w:val="007D17E0"/>
    <w:rsid w:val="007D2B8C"/>
    <w:rsid w:val="007D34BC"/>
    <w:rsid w:val="007D4B76"/>
    <w:rsid w:val="007D552E"/>
    <w:rsid w:val="007D577F"/>
    <w:rsid w:val="007D71E3"/>
    <w:rsid w:val="007E0D26"/>
    <w:rsid w:val="007E1BC5"/>
    <w:rsid w:val="007E61B9"/>
    <w:rsid w:val="007E7184"/>
    <w:rsid w:val="007E7CE7"/>
    <w:rsid w:val="007F1506"/>
    <w:rsid w:val="007F30E1"/>
    <w:rsid w:val="007F440B"/>
    <w:rsid w:val="007F56EF"/>
    <w:rsid w:val="007F5EB4"/>
    <w:rsid w:val="007F758B"/>
    <w:rsid w:val="00801C88"/>
    <w:rsid w:val="00802A61"/>
    <w:rsid w:val="00803CA1"/>
    <w:rsid w:val="008056D6"/>
    <w:rsid w:val="008103A0"/>
    <w:rsid w:val="008106F2"/>
    <w:rsid w:val="008113DD"/>
    <w:rsid w:val="00813883"/>
    <w:rsid w:val="008147C8"/>
    <w:rsid w:val="00815C85"/>
    <w:rsid w:val="00815DCB"/>
    <w:rsid w:val="00815F2E"/>
    <w:rsid w:val="00816079"/>
    <w:rsid w:val="00820CCB"/>
    <w:rsid w:val="00820D1C"/>
    <w:rsid w:val="00820F5A"/>
    <w:rsid w:val="0082265D"/>
    <w:rsid w:val="0082407F"/>
    <w:rsid w:val="00826C0E"/>
    <w:rsid w:val="00831296"/>
    <w:rsid w:val="0083371C"/>
    <w:rsid w:val="00834759"/>
    <w:rsid w:val="00835E48"/>
    <w:rsid w:val="00835F1D"/>
    <w:rsid w:val="008373BE"/>
    <w:rsid w:val="00840CED"/>
    <w:rsid w:val="0084624D"/>
    <w:rsid w:val="008512B8"/>
    <w:rsid w:val="00855623"/>
    <w:rsid w:val="00866F90"/>
    <w:rsid w:val="008670F6"/>
    <w:rsid w:val="008701E1"/>
    <w:rsid w:val="00870354"/>
    <w:rsid w:val="00875F9E"/>
    <w:rsid w:val="008771D4"/>
    <w:rsid w:val="00882335"/>
    <w:rsid w:val="00887B51"/>
    <w:rsid w:val="00887CCF"/>
    <w:rsid w:val="00897353"/>
    <w:rsid w:val="008A34AD"/>
    <w:rsid w:val="008A585D"/>
    <w:rsid w:val="008B1828"/>
    <w:rsid w:val="008B3137"/>
    <w:rsid w:val="008B6495"/>
    <w:rsid w:val="008C1E10"/>
    <w:rsid w:val="008C34BF"/>
    <w:rsid w:val="008C38D5"/>
    <w:rsid w:val="008C6548"/>
    <w:rsid w:val="008E0281"/>
    <w:rsid w:val="008E330F"/>
    <w:rsid w:val="008F1070"/>
    <w:rsid w:val="008F11ED"/>
    <w:rsid w:val="008F1A23"/>
    <w:rsid w:val="008F3E35"/>
    <w:rsid w:val="008F73B1"/>
    <w:rsid w:val="00907AC2"/>
    <w:rsid w:val="00907B99"/>
    <w:rsid w:val="00910886"/>
    <w:rsid w:val="009114C1"/>
    <w:rsid w:val="00913AD5"/>
    <w:rsid w:val="00915417"/>
    <w:rsid w:val="00915858"/>
    <w:rsid w:val="00923A57"/>
    <w:rsid w:val="00924ABD"/>
    <w:rsid w:val="00932F09"/>
    <w:rsid w:val="00934CD4"/>
    <w:rsid w:val="00936BF2"/>
    <w:rsid w:val="00941D5B"/>
    <w:rsid w:val="0094328A"/>
    <w:rsid w:val="00944AB9"/>
    <w:rsid w:val="009458B2"/>
    <w:rsid w:val="00945B0E"/>
    <w:rsid w:val="009467C9"/>
    <w:rsid w:val="00950ED2"/>
    <w:rsid w:val="00954916"/>
    <w:rsid w:val="00954EF8"/>
    <w:rsid w:val="00956670"/>
    <w:rsid w:val="00957AFB"/>
    <w:rsid w:val="00961E92"/>
    <w:rsid w:val="00962BC6"/>
    <w:rsid w:val="00963797"/>
    <w:rsid w:val="009672B3"/>
    <w:rsid w:val="009715FA"/>
    <w:rsid w:val="00973D56"/>
    <w:rsid w:val="009745F6"/>
    <w:rsid w:val="00975E9E"/>
    <w:rsid w:val="00976276"/>
    <w:rsid w:val="0098078B"/>
    <w:rsid w:val="00981E13"/>
    <w:rsid w:val="009831A6"/>
    <w:rsid w:val="009837B3"/>
    <w:rsid w:val="00983DB2"/>
    <w:rsid w:val="009847A8"/>
    <w:rsid w:val="00987B4A"/>
    <w:rsid w:val="009910B1"/>
    <w:rsid w:val="00991E5E"/>
    <w:rsid w:val="00991EB7"/>
    <w:rsid w:val="00995693"/>
    <w:rsid w:val="009978A6"/>
    <w:rsid w:val="009A11D3"/>
    <w:rsid w:val="009A1258"/>
    <w:rsid w:val="009A312B"/>
    <w:rsid w:val="009A32E0"/>
    <w:rsid w:val="009A44FD"/>
    <w:rsid w:val="009B0926"/>
    <w:rsid w:val="009B0E8F"/>
    <w:rsid w:val="009B0F30"/>
    <w:rsid w:val="009B1E77"/>
    <w:rsid w:val="009B581F"/>
    <w:rsid w:val="009B6C7F"/>
    <w:rsid w:val="009C0417"/>
    <w:rsid w:val="009C09DF"/>
    <w:rsid w:val="009C1715"/>
    <w:rsid w:val="009C3D13"/>
    <w:rsid w:val="009C526D"/>
    <w:rsid w:val="009C780F"/>
    <w:rsid w:val="009D1F24"/>
    <w:rsid w:val="009D363C"/>
    <w:rsid w:val="009D4039"/>
    <w:rsid w:val="009D4471"/>
    <w:rsid w:val="009D4960"/>
    <w:rsid w:val="009D55F8"/>
    <w:rsid w:val="009D65D9"/>
    <w:rsid w:val="009E1077"/>
    <w:rsid w:val="009E13E6"/>
    <w:rsid w:val="009E1630"/>
    <w:rsid w:val="009E1F10"/>
    <w:rsid w:val="009E73E9"/>
    <w:rsid w:val="009F26AA"/>
    <w:rsid w:val="009F5B9A"/>
    <w:rsid w:val="009F6DD8"/>
    <w:rsid w:val="009F71F7"/>
    <w:rsid w:val="00A02D57"/>
    <w:rsid w:val="00A04E3C"/>
    <w:rsid w:val="00A06E4F"/>
    <w:rsid w:val="00A100E9"/>
    <w:rsid w:val="00A11B13"/>
    <w:rsid w:val="00A201C1"/>
    <w:rsid w:val="00A22E23"/>
    <w:rsid w:val="00A233B2"/>
    <w:rsid w:val="00A26A8B"/>
    <w:rsid w:val="00A34E7A"/>
    <w:rsid w:val="00A37642"/>
    <w:rsid w:val="00A400BB"/>
    <w:rsid w:val="00A4127D"/>
    <w:rsid w:val="00A4453B"/>
    <w:rsid w:val="00A44CB4"/>
    <w:rsid w:val="00A4775C"/>
    <w:rsid w:val="00A50652"/>
    <w:rsid w:val="00A506B6"/>
    <w:rsid w:val="00A522A5"/>
    <w:rsid w:val="00A545B1"/>
    <w:rsid w:val="00A5518D"/>
    <w:rsid w:val="00A602CA"/>
    <w:rsid w:val="00A611E4"/>
    <w:rsid w:val="00A61B73"/>
    <w:rsid w:val="00A61ECB"/>
    <w:rsid w:val="00A67ACD"/>
    <w:rsid w:val="00A7031F"/>
    <w:rsid w:val="00A71CBE"/>
    <w:rsid w:val="00A74DF1"/>
    <w:rsid w:val="00A75EE7"/>
    <w:rsid w:val="00A762FE"/>
    <w:rsid w:val="00A76674"/>
    <w:rsid w:val="00A777D5"/>
    <w:rsid w:val="00A839A9"/>
    <w:rsid w:val="00A864A6"/>
    <w:rsid w:val="00A8776E"/>
    <w:rsid w:val="00A87C72"/>
    <w:rsid w:val="00A90A26"/>
    <w:rsid w:val="00A90B25"/>
    <w:rsid w:val="00A90BDC"/>
    <w:rsid w:val="00A97464"/>
    <w:rsid w:val="00AA1317"/>
    <w:rsid w:val="00AA4D51"/>
    <w:rsid w:val="00AA7522"/>
    <w:rsid w:val="00AB2709"/>
    <w:rsid w:val="00AB301E"/>
    <w:rsid w:val="00AB516F"/>
    <w:rsid w:val="00AC02D3"/>
    <w:rsid w:val="00AC096E"/>
    <w:rsid w:val="00AC1708"/>
    <w:rsid w:val="00AC6286"/>
    <w:rsid w:val="00AD0D61"/>
    <w:rsid w:val="00AD1D3B"/>
    <w:rsid w:val="00AD32F1"/>
    <w:rsid w:val="00AD377B"/>
    <w:rsid w:val="00AE0551"/>
    <w:rsid w:val="00AE0795"/>
    <w:rsid w:val="00AE253D"/>
    <w:rsid w:val="00AE3927"/>
    <w:rsid w:val="00AE66E0"/>
    <w:rsid w:val="00AF15BF"/>
    <w:rsid w:val="00AF24FD"/>
    <w:rsid w:val="00AF389D"/>
    <w:rsid w:val="00AF4CC6"/>
    <w:rsid w:val="00AF5252"/>
    <w:rsid w:val="00AF798E"/>
    <w:rsid w:val="00B0026F"/>
    <w:rsid w:val="00B023B3"/>
    <w:rsid w:val="00B030D5"/>
    <w:rsid w:val="00B031B7"/>
    <w:rsid w:val="00B12063"/>
    <w:rsid w:val="00B141E4"/>
    <w:rsid w:val="00B21D35"/>
    <w:rsid w:val="00B23507"/>
    <w:rsid w:val="00B30EE5"/>
    <w:rsid w:val="00B31ECF"/>
    <w:rsid w:val="00B32DF0"/>
    <w:rsid w:val="00B332FD"/>
    <w:rsid w:val="00B33F36"/>
    <w:rsid w:val="00B355F9"/>
    <w:rsid w:val="00B362E1"/>
    <w:rsid w:val="00B41BC5"/>
    <w:rsid w:val="00B42BDB"/>
    <w:rsid w:val="00B50F31"/>
    <w:rsid w:val="00B567D0"/>
    <w:rsid w:val="00B570A3"/>
    <w:rsid w:val="00B57CA7"/>
    <w:rsid w:val="00B60F0A"/>
    <w:rsid w:val="00B66ED7"/>
    <w:rsid w:val="00B720E5"/>
    <w:rsid w:val="00B7503D"/>
    <w:rsid w:val="00B75417"/>
    <w:rsid w:val="00B75F4E"/>
    <w:rsid w:val="00B76969"/>
    <w:rsid w:val="00B77AE8"/>
    <w:rsid w:val="00B8068B"/>
    <w:rsid w:val="00B82B69"/>
    <w:rsid w:val="00B83A06"/>
    <w:rsid w:val="00B86FC7"/>
    <w:rsid w:val="00B9017A"/>
    <w:rsid w:val="00B90CA4"/>
    <w:rsid w:val="00B91A93"/>
    <w:rsid w:val="00B9529D"/>
    <w:rsid w:val="00B954BA"/>
    <w:rsid w:val="00B95BAF"/>
    <w:rsid w:val="00B97209"/>
    <w:rsid w:val="00BA0346"/>
    <w:rsid w:val="00BA3A7C"/>
    <w:rsid w:val="00BA7A52"/>
    <w:rsid w:val="00BB1FA6"/>
    <w:rsid w:val="00BB5448"/>
    <w:rsid w:val="00BB6A9C"/>
    <w:rsid w:val="00BC15C5"/>
    <w:rsid w:val="00BC5761"/>
    <w:rsid w:val="00BC6BC8"/>
    <w:rsid w:val="00BC712D"/>
    <w:rsid w:val="00BC7B52"/>
    <w:rsid w:val="00BD303A"/>
    <w:rsid w:val="00BD35DE"/>
    <w:rsid w:val="00BD4318"/>
    <w:rsid w:val="00BD4474"/>
    <w:rsid w:val="00BD494C"/>
    <w:rsid w:val="00BD578A"/>
    <w:rsid w:val="00BD59F2"/>
    <w:rsid w:val="00BD5C98"/>
    <w:rsid w:val="00BD7FCE"/>
    <w:rsid w:val="00BE0B2C"/>
    <w:rsid w:val="00BE138C"/>
    <w:rsid w:val="00BE1A32"/>
    <w:rsid w:val="00BE3E2A"/>
    <w:rsid w:val="00BE4C1D"/>
    <w:rsid w:val="00BE5ACC"/>
    <w:rsid w:val="00BE631B"/>
    <w:rsid w:val="00BE6664"/>
    <w:rsid w:val="00BF1CEE"/>
    <w:rsid w:val="00C0367D"/>
    <w:rsid w:val="00C05C10"/>
    <w:rsid w:val="00C05EE5"/>
    <w:rsid w:val="00C1092B"/>
    <w:rsid w:val="00C10BA3"/>
    <w:rsid w:val="00C14CD2"/>
    <w:rsid w:val="00C166AE"/>
    <w:rsid w:val="00C17F6B"/>
    <w:rsid w:val="00C20CBD"/>
    <w:rsid w:val="00C21B9E"/>
    <w:rsid w:val="00C23C20"/>
    <w:rsid w:val="00C2492C"/>
    <w:rsid w:val="00C30023"/>
    <w:rsid w:val="00C32192"/>
    <w:rsid w:val="00C335C1"/>
    <w:rsid w:val="00C337F4"/>
    <w:rsid w:val="00C33BFE"/>
    <w:rsid w:val="00C3428D"/>
    <w:rsid w:val="00C45E6D"/>
    <w:rsid w:val="00C45EC7"/>
    <w:rsid w:val="00C46EEF"/>
    <w:rsid w:val="00C52EC9"/>
    <w:rsid w:val="00C5714E"/>
    <w:rsid w:val="00C57462"/>
    <w:rsid w:val="00C57812"/>
    <w:rsid w:val="00C605FD"/>
    <w:rsid w:val="00C628AB"/>
    <w:rsid w:val="00C64BA0"/>
    <w:rsid w:val="00C721BB"/>
    <w:rsid w:val="00C75A11"/>
    <w:rsid w:val="00C86345"/>
    <w:rsid w:val="00C86D39"/>
    <w:rsid w:val="00C91E2D"/>
    <w:rsid w:val="00C937D0"/>
    <w:rsid w:val="00C95096"/>
    <w:rsid w:val="00CA04CA"/>
    <w:rsid w:val="00CA1A39"/>
    <w:rsid w:val="00CA2017"/>
    <w:rsid w:val="00CA2CE6"/>
    <w:rsid w:val="00CA4ADB"/>
    <w:rsid w:val="00CA5FBE"/>
    <w:rsid w:val="00CA70F9"/>
    <w:rsid w:val="00CA7AD0"/>
    <w:rsid w:val="00CB0CC0"/>
    <w:rsid w:val="00CB0EBB"/>
    <w:rsid w:val="00CB325C"/>
    <w:rsid w:val="00CB6147"/>
    <w:rsid w:val="00CC11AE"/>
    <w:rsid w:val="00CC4770"/>
    <w:rsid w:val="00CC5E36"/>
    <w:rsid w:val="00CD1F0A"/>
    <w:rsid w:val="00CD6B05"/>
    <w:rsid w:val="00CD6D9C"/>
    <w:rsid w:val="00CE10E3"/>
    <w:rsid w:val="00CE2301"/>
    <w:rsid w:val="00CE2453"/>
    <w:rsid w:val="00CE2917"/>
    <w:rsid w:val="00CE4496"/>
    <w:rsid w:val="00CE6177"/>
    <w:rsid w:val="00CF17E8"/>
    <w:rsid w:val="00CF6A5C"/>
    <w:rsid w:val="00CF6C29"/>
    <w:rsid w:val="00CF7491"/>
    <w:rsid w:val="00D07610"/>
    <w:rsid w:val="00D10296"/>
    <w:rsid w:val="00D106CB"/>
    <w:rsid w:val="00D14F16"/>
    <w:rsid w:val="00D1576C"/>
    <w:rsid w:val="00D2101F"/>
    <w:rsid w:val="00D2508C"/>
    <w:rsid w:val="00D25A5C"/>
    <w:rsid w:val="00D2700D"/>
    <w:rsid w:val="00D32F07"/>
    <w:rsid w:val="00D37A76"/>
    <w:rsid w:val="00D418C8"/>
    <w:rsid w:val="00D41FF2"/>
    <w:rsid w:val="00D448F9"/>
    <w:rsid w:val="00D44A98"/>
    <w:rsid w:val="00D47888"/>
    <w:rsid w:val="00D50CD5"/>
    <w:rsid w:val="00D52436"/>
    <w:rsid w:val="00D528BB"/>
    <w:rsid w:val="00D54D5A"/>
    <w:rsid w:val="00D56B69"/>
    <w:rsid w:val="00D605E2"/>
    <w:rsid w:val="00D60DA0"/>
    <w:rsid w:val="00D610E6"/>
    <w:rsid w:val="00D65303"/>
    <w:rsid w:val="00D65613"/>
    <w:rsid w:val="00D66333"/>
    <w:rsid w:val="00D66B3A"/>
    <w:rsid w:val="00D66E39"/>
    <w:rsid w:val="00D70530"/>
    <w:rsid w:val="00D762FB"/>
    <w:rsid w:val="00D82BB2"/>
    <w:rsid w:val="00D8369D"/>
    <w:rsid w:val="00D836C7"/>
    <w:rsid w:val="00D85718"/>
    <w:rsid w:val="00D859C2"/>
    <w:rsid w:val="00D90675"/>
    <w:rsid w:val="00D90855"/>
    <w:rsid w:val="00D90D84"/>
    <w:rsid w:val="00D91A5F"/>
    <w:rsid w:val="00D91A88"/>
    <w:rsid w:val="00D91D63"/>
    <w:rsid w:val="00D93F6A"/>
    <w:rsid w:val="00D93F88"/>
    <w:rsid w:val="00D97EBC"/>
    <w:rsid w:val="00DA1FDD"/>
    <w:rsid w:val="00DA2EAB"/>
    <w:rsid w:val="00DA41DB"/>
    <w:rsid w:val="00DB10A0"/>
    <w:rsid w:val="00DB294C"/>
    <w:rsid w:val="00DB5697"/>
    <w:rsid w:val="00DB71A6"/>
    <w:rsid w:val="00DC51D4"/>
    <w:rsid w:val="00DC541D"/>
    <w:rsid w:val="00DC5EA7"/>
    <w:rsid w:val="00DD38B9"/>
    <w:rsid w:val="00DD3FEA"/>
    <w:rsid w:val="00DD791A"/>
    <w:rsid w:val="00DE0225"/>
    <w:rsid w:val="00DE0F4A"/>
    <w:rsid w:val="00DE4C54"/>
    <w:rsid w:val="00DE56C7"/>
    <w:rsid w:val="00DF17AC"/>
    <w:rsid w:val="00DF4156"/>
    <w:rsid w:val="00E03F42"/>
    <w:rsid w:val="00E051D1"/>
    <w:rsid w:val="00E05DE0"/>
    <w:rsid w:val="00E13553"/>
    <w:rsid w:val="00E15034"/>
    <w:rsid w:val="00E1556D"/>
    <w:rsid w:val="00E16DAE"/>
    <w:rsid w:val="00E2138C"/>
    <w:rsid w:val="00E26DF0"/>
    <w:rsid w:val="00E2755C"/>
    <w:rsid w:val="00E34B29"/>
    <w:rsid w:val="00E36704"/>
    <w:rsid w:val="00E3749C"/>
    <w:rsid w:val="00E37FFC"/>
    <w:rsid w:val="00E4567F"/>
    <w:rsid w:val="00E46192"/>
    <w:rsid w:val="00E52306"/>
    <w:rsid w:val="00E5249E"/>
    <w:rsid w:val="00E53583"/>
    <w:rsid w:val="00E54695"/>
    <w:rsid w:val="00E550B4"/>
    <w:rsid w:val="00E56309"/>
    <w:rsid w:val="00E56E03"/>
    <w:rsid w:val="00E665BA"/>
    <w:rsid w:val="00E720F3"/>
    <w:rsid w:val="00E735B0"/>
    <w:rsid w:val="00E75516"/>
    <w:rsid w:val="00E75D35"/>
    <w:rsid w:val="00E771F5"/>
    <w:rsid w:val="00E80557"/>
    <w:rsid w:val="00E8376F"/>
    <w:rsid w:val="00E84280"/>
    <w:rsid w:val="00E85D2C"/>
    <w:rsid w:val="00E876F8"/>
    <w:rsid w:val="00E92095"/>
    <w:rsid w:val="00E93C8D"/>
    <w:rsid w:val="00E93FB6"/>
    <w:rsid w:val="00E95FA3"/>
    <w:rsid w:val="00E97706"/>
    <w:rsid w:val="00E97BAF"/>
    <w:rsid w:val="00EA1687"/>
    <w:rsid w:val="00EA306A"/>
    <w:rsid w:val="00EA5D7A"/>
    <w:rsid w:val="00EA7248"/>
    <w:rsid w:val="00EB5376"/>
    <w:rsid w:val="00EB5D60"/>
    <w:rsid w:val="00EB6079"/>
    <w:rsid w:val="00EB7414"/>
    <w:rsid w:val="00EC16AE"/>
    <w:rsid w:val="00ED1611"/>
    <w:rsid w:val="00ED4E59"/>
    <w:rsid w:val="00EE0A15"/>
    <w:rsid w:val="00EE0F22"/>
    <w:rsid w:val="00EE2C81"/>
    <w:rsid w:val="00EE2D73"/>
    <w:rsid w:val="00EE37E0"/>
    <w:rsid w:val="00EE54D8"/>
    <w:rsid w:val="00EE6866"/>
    <w:rsid w:val="00EE6C9F"/>
    <w:rsid w:val="00EE722F"/>
    <w:rsid w:val="00EF1C62"/>
    <w:rsid w:val="00EF30BB"/>
    <w:rsid w:val="00EF5387"/>
    <w:rsid w:val="00F02D35"/>
    <w:rsid w:val="00F04D07"/>
    <w:rsid w:val="00F05D2E"/>
    <w:rsid w:val="00F06F97"/>
    <w:rsid w:val="00F107D3"/>
    <w:rsid w:val="00F112D7"/>
    <w:rsid w:val="00F158B7"/>
    <w:rsid w:val="00F15B03"/>
    <w:rsid w:val="00F1695B"/>
    <w:rsid w:val="00F1741A"/>
    <w:rsid w:val="00F17870"/>
    <w:rsid w:val="00F2147B"/>
    <w:rsid w:val="00F22C73"/>
    <w:rsid w:val="00F26FA0"/>
    <w:rsid w:val="00F30F3F"/>
    <w:rsid w:val="00F3126D"/>
    <w:rsid w:val="00F32EA1"/>
    <w:rsid w:val="00F35A1A"/>
    <w:rsid w:val="00F3678C"/>
    <w:rsid w:val="00F37703"/>
    <w:rsid w:val="00F400BD"/>
    <w:rsid w:val="00F4084B"/>
    <w:rsid w:val="00F44E83"/>
    <w:rsid w:val="00F460C7"/>
    <w:rsid w:val="00F47989"/>
    <w:rsid w:val="00F51E6F"/>
    <w:rsid w:val="00F5273D"/>
    <w:rsid w:val="00F5295D"/>
    <w:rsid w:val="00F53BD1"/>
    <w:rsid w:val="00F55D9D"/>
    <w:rsid w:val="00F603E1"/>
    <w:rsid w:val="00F65287"/>
    <w:rsid w:val="00F664B3"/>
    <w:rsid w:val="00F66891"/>
    <w:rsid w:val="00F66938"/>
    <w:rsid w:val="00F809A6"/>
    <w:rsid w:val="00F814ED"/>
    <w:rsid w:val="00F82AA6"/>
    <w:rsid w:val="00F82B7C"/>
    <w:rsid w:val="00F82CBA"/>
    <w:rsid w:val="00F82DD1"/>
    <w:rsid w:val="00F834A1"/>
    <w:rsid w:val="00F846A3"/>
    <w:rsid w:val="00F865B6"/>
    <w:rsid w:val="00F87C13"/>
    <w:rsid w:val="00F9027C"/>
    <w:rsid w:val="00F90ACB"/>
    <w:rsid w:val="00F933DE"/>
    <w:rsid w:val="00F937B3"/>
    <w:rsid w:val="00F958D7"/>
    <w:rsid w:val="00F96187"/>
    <w:rsid w:val="00FA01DB"/>
    <w:rsid w:val="00FA148A"/>
    <w:rsid w:val="00FA456B"/>
    <w:rsid w:val="00FA5A69"/>
    <w:rsid w:val="00FA64F4"/>
    <w:rsid w:val="00FA7340"/>
    <w:rsid w:val="00FB4A9E"/>
    <w:rsid w:val="00FB569D"/>
    <w:rsid w:val="00FB6FB1"/>
    <w:rsid w:val="00FB7995"/>
    <w:rsid w:val="00FC0578"/>
    <w:rsid w:val="00FC298D"/>
    <w:rsid w:val="00FC3B2D"/>
    <w:rsid w:val="00FC3E9D"/>
    <w:rsid w:val="00FC57D2"/>
    <w:rsid w:val="00FC6610"/>
    <w:rsid w:val="00FD3493"/>
    <w:rsid w:val="00FD7F50"/>
    <w:rsid w:val="00FE1A73"/>
    <w:rsid w:val="00FE3AE9"/>
    <w:rsid w:val="00FE3DCB"/>
    <w:rsid w:val="00FE5E8A"/>
    <w:rsid w:val="00FE7A2E"/>
    <w:rsid w:val="00FF3D37"/>
    <w:rsid w:val="00FF6A16"/>
    <w:rsid w:val="00FF6AD7"/>
    <w:rsid w:val="00FF755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CCF657"/>
  <w15:chartTrackingRefBased/>
  <w15:docId w15:val="{86F07EC2-6991-46E1-8EAB-35AAEFF2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ED"/>
    <w:pPr>
      <w:suppressAutoHyphens/>
    </w:pPr>
    <w:rPr>
      <w:sz w:val="24"/>
      <w:szCs w:val="24"/>
      <w:lang w:val="en-US" w:eastAsia="zh-CN"/>
    </w:rPr>
  </w:style>
  <w:style w:type="paragraph" w:styleId="Heading1">
    <w:name w:val="heading 1"/>
    <w:basedOn w:val="Normal"/>
    <w:next w:val="Normal"/>
    <w:link w:val="Heading1Char"/>
    <w:qFormat/>
    <w:rsid w:val="00007864"/>
    <w:pPr>
      <w:keepNext/>
      <w:spacing w:before="240" w:after="60" w:line="360" w:lineRule="auto"/>
      <w:outlineLvl w:val="0"/>
    </w:pPr>
    <w:rPr>
      <w:rFonts w:ascii="Calibri Light" w:hAnsi="Calibri Light"/>
      <w:b/>
      <w:bCs/>
      <w:kern w:val="32"/>
      <w:sz w:val="32"/>
      <w:szCs w:val="32"/>
      <w:lang w:eastAsia="en-US"/>
    </w:rPr>
  </w:style>
  <w:style w:type="paragraph" w:styleId="Heading2">
    <w:name w:val="heading 2"/>
    <w:basedOn w:val="Normal"/>
    <w:next w:val="Normal"/>
    <w:link w:val="Heading2Char"/>
    <w:qFormat/>
    <w:rsid w:val="00007864"/>
    <w:pPr>
      <w:keepNext/>
      <w:numPr>
        <w:ilvl w:val="1"/>
        <w:numId w:val="19"/>
      </w:numPr>
      <w:tabs>
        <w:tab w:val="left" w:pos="709"/>
      </w:tabs>
      <w:suppressAutoHyphens w:val="0"/>
      <w:spacing w:after="200" w:line="276" w:lineRule="auto"/>
      <w:jc w:val="center"/>
      <w:outlineLvl w:val="1"/>
    </w:pPr>
    <w:rPr>
      <w:b/>
      <w:bCs/>
      <w:color w:val="FF0000"/>
      <w:lang w:val="en-GB" w:eastAsia="en-GB"/>
    </w:rPr>
  </w:style>
  <w:style w:type="paragraph" w:styleId="Heading3">
    <w:name w:val="heading 3"/>
    <w:basedOn w:val="Normal"/>
    <w:next w:val="Normal"/>
    <w:link w:val="Heading3Char"/>
    <w:qFormat/>
    <w:rsid w:val="00007864"/>
    <w:pPr>
      <w:keepNext/>
      <w:widowControl w:val="0"/>
      <w:numPr>
        <w:ilvl w:val="2"/>
        <w:numId w:val="19"/>
      </w:numPr>
      <w:spacing w:after="200" w:line="276" w:lineRule="auto"/>
      <w:jc w:val="center"/>
      <w:outlineLvl w:val="2"/>
    </w:pPr>
    <w:rPr>
      <w:rFonts w:eastAsia="Lucida Sans Unicode"/>
      <w:b/>
      <w:color w:val="00000A"/>
      <w:szCs w:val="20"/>
      <w:lang w:eastAsia="en-US"/>
    </w:rPr>
  </w:style>
  <w:style w:type="paragraph" w:styleId="Heading4">
    <w:name w:val="heading 4"/>
    <w:basedOn w:val="Normal"/>
    <w:next w:val="Normal"/>
    <w:link w:val="Heading4Char"/>
    <w:qFormat/>
    <w:rsid w:val="00007864"/>
    <w:pPr>
      <w:keepNext/>
      <w:widowControl w:val="0"/>
      <w:numPr>
        <w:ilvl w:val="3"/>
        <w:numId w:val="19"/>
      </w:numPr>
      <w:tabs>
        <w:tab w:val="left" w:pos="709"/>
      </w:tabs>
      <w:spacing w:after="200" w:line="276" w:lineRule="auto"/>
      <w:outlineLvl w:val="3"/>
    </w:pPr>
    <w:rPr>
      <w:rFonts w:eastAsia="Lucida Sans Unicode"/>
      <w:b/>
      <w:color w:val="00000A"/>
      <w:szCs w:val="20"/>
      <w:lang w:eastAsia="en-US"/>
    </w:rPr>
  </w:style>
  <w:style w:type="paragraph" w:styleId="Heading5">
    <w:name w:val="heading 5"/>
    <w:basedOn w:val="Normal"/>
    <w:next w:val="Normal"/>
    <w:link w:val="Heading5Char"/>
    <w:qFormat/>
    <w:rsid w:val="00007864"/>
    <w:pPr>
      <w:keepNext/>
      <w:numPr>
        <w:ilvl w:val="4"/>
        <w:numId w:val="19"/>
      </w:numPr>
      <w:tabs>
        <w:tab w:val="left" w:pos="709"/>
      </w:tabs>
      <w:suppressAutoHyphens w:val="0"/>
      <w:spacing w:after="200" w:line="276" w:lineRule="auto"/>
      <w:jc w:val="both"/>
      <w:outlineLvl w:val="4"/>
    </w:pPr>
    <w:rPr>
      <w:b/>
      <w:bCs/>
      <w:color w:val="00000A"/>
      <w:lang w:val="en-GB" w:eastAsia="en-GB"/>
    </w:rPr>
  </w:style>
  <w:style w:type="paragraph" w:styleId="Heading6">
    <w:name w:val="heading 6"/>
    <w:basedOn w:val="Heading"/>
    <w:next w:val="BodyText"/>
    <w:link w:val="Heading6Char"/>
    <w:qFormat/>
    <w:rsid w:val="00007864"/>
    <w:pPr>
      <w:numPr>
        <w:ilvl w:val="5"/>
        <w:numId w:val="19"/>
      </w:numPr>
      <w:spacing w:line="276" w:lineRule="auto"/>
      <w:outlineLvl w:val="5"/>
    </w:pPr>
    <w:rPr>
      <w:b/>
      <w:bCs/>
      <w:sz w:val="21"/>
      <w:szCs w:val="21"/>
      <w:lang w:val="ro-RO" w:eastAsia="ar-SA"/>
    </w:rPr>
  </w:style>
  <w:style w:type="paragraph" w:styleId="Heading7">
    <w:name w:val="heading 7"/>
    <w:basedOn w:val="Normal"/>
    <w:next w:val="Normal"/>
    <w:link w:val="Heading7Char"/>
    <w:qFormat/>
    <w:rsid w:val="00007864"/>
    <w:pPr>
      <w:keepNext/>
      <w:widowControl w:val="0"/>
      <w:numPr>
        <w:ilvl w:val="6"/>
        <w:numId w:val="19"/>
      </w:numPr>
      <w:tabs>
        <w:tab w:val="left" w:pos="709"/>
      </w:tabs>
      <w:spacing w:after="200" w:line="276" w:lineRule="auto"/>
      <w:jc w:val="both"/>
      <w:outlineLvl w:val="6"/>
    </w:pPr>
    <w:rPr>
      <w:rFonts w:eastAsia="Lucida Sans Unicode"/>
      <w:b/>
      <w:color w:val="00000A"/>
      <w:szCs w:val="20"/>
      <w:lang w:eastAsia="en-US"/>
    </w:rPr>
  </w:style>
  <w:style w:type="paragraph" w:styleId="Heading8">
    <w:name w:val="heading 8"/>
    <w:basedOn w:val="Normal"/>
    <w:next w:val="Normal"/>
    <w:link w:val="Heading8Char"/>
    <w:qFormat/>
    <w:rsid w:val="00007864"/>
    <w:pPr>
      <w:keepNext/>
      <w:widowControl w:val="0"/>
      <w:numPr>
        <w:ilvl w:val="7"/>
        <w:numId w:val="19"/>
      </w:numPr>
      <w:tabs>
        <w:tab w:val="left" w:pos="709"/>
      </w:tabs>
      <w:spacing w:before="240" w:after="120" w:line="276" w:lineRule="auto"/>
      <w:outlineLvl w:val="7"/>
    </w:pPr>
    <w:rPr>
      <w:rFonts w:ascii="Arial" w:eastAsia="Lucida Sans Unicode" w:hAnsi="Arial"/>
      <w:b/>
      <w:bCs/>
      <w:color w:val="00000A"/>
      <w:sz w:val="21"/>
      <w:szCs w:val="21"/>
      <w:lang w:eastAsia="en-US"/>
    </w:rPr>
  </w:style>
  <w:style w:type="paragraph" w:styleId="Heading9">
    <w:name w:val="heading 9"/>
    <w:basedOn w:val="Normal"/>
    <w:next w:val="Normal"/>
    <w:link w:val="Heading9Char"/>
    <w:qFormat/>
    <w:rsid w:val="00007864"/>
    <w:pPr>
      <w:keepNext/>
      <w:widowControl w:val="0"/>
      <w:numPr>
        <w:ilvl w:val="8"/>
        <w:numId w:val="19"/>
      </w:numPr>
      <w:tabs>
        <w:tab w:val="left" w:pos="709"/>
      </w:tabs>
      <w:spacing w:before="240" w:after="120" w:line="276" w:lineRule="auto"/>
      <w:outlineLvl w:val="8"/>
    </w:pPr>
    <w:rPr>
      <w:rFonts w:ascii="Arial" w:eastAsia="Lucida Sans Unicode" w:hAnsi="Arial"/>
      <w:b/>
      <w:bCs/>
      <w:color w:val="00000A"/>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rFonts w:ascii="Symbol" w:hAnsi="Symbol" w:cs="OpenSymbol"/>
    </w:rPr>
  </w:style>
  <w:style w:type="character" w:customStyle="1" w:styleId="WW8Num3z0">
    <w:name w:val="WW8Num3z0"/>
    <w:rPr>
      <w:lang w:val="en-US"/>
    </w:rPr>
  </w:style>
  <w:style w:type="character" w:customStyle="1" w:styleId="WW8Num4z0">
    <w:name w:val="WW8Num4z0"/>
    <w:rPr>
      <w:lang w:val="en-US"/>
    </w:rPr>
  </w:style>
  <w:style w:type="character" w:customStyle="1" w:styleId="WW8Num6z0">
    <w:name w:val="WW8Num6z0"/>
    <w:rPr>
      <w:b w:val="0"/>
      <w:lang w:val="en-US"/>
    </w:rPr>
  </w:style>
  <w:style w:type="character" w:customStyle="1" w:styleId="WW8Num8z0">
    <w:name w:val="WW8Num8z0"/>
  </w:style>
  <w:style w:type="character" w:customStyle="1" w:styleId="WW8Num8z1">
    <w:name w:val="WW8Num8z1"/>
  </w:style>
  <w:style w:type="character" w:customStyle="1" w:styleId="WW8Num8z3">
    <w:name w:val="WW8Num8z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9z1">
    <w:name w:val="WW8Num19z1"/>
    <w:rPr>
      <w:rFonts w:ascii="Courier New" w:hAnsi="Courier New" w:cs="Courier New"/>
    </w:rPr>
  </w:style>
  <w:style w:type="character" w:customStyle="1" w:styleId="WW8Num22z1">
    <w:name w:val="WW8Num22z1"/>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6z0">
    <w:name w:val="WW8Num26z0"/>
    <w:rPr>
      <w:rFonts w:ascii="Times New Roman" w:eastAsia="Calibri" w:hAnsi="Times New Roman" w:cs="Times New Roman"/>
      <w:strike/>
      <w:color w:val="000000"/>
      <w:lang w:val="en-U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8z0">
    <w:name w:val="WW8Num28z0"/>
    <w:rPr>
      <w:b w:val="0"/>
      <w:color w:val="auto"/>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30z0">
    <w:name w:val="WW8Num30z0"/>
    <w:rPr>
      <w:rFonts w:ascii="Times New Roman" w:eastAsia="Times New Roman" w:hAnsi="Times New Roman" w:cs="Times New Roman"/>
    </w:rPr>
  </w:style>
  <w:style w:type="character" w:customStyle="1" w:styleId="WW8Num34z0">
    <w:name w:val="WW8Num34z0"/>
    <w:rPr>
      <w:b w:val="0"/>
      <w:sz w:val="24"/>
      <w:szCs w:val="24"/>
    </w:rPr>
  </w:style>
  <w:style w:type="character" w:customStyle="1" w:styleId="WW8Num36z0">
    <w:name w:val="WW8Num36z0"/>
    <w:rPr>
      <w:b/>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Times New Roman" w:eastAsia="Calibri"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6z0">
    <w:name w:val="WW8Num46z0"/>
    <w:rPr>
      <w:b w:val="0"/>
      <w:color w:val="auto"/>
    </w:rPr>
  </w:style>
  <w:style w:type="character" w:customStyle="1" w:styleId="WW8Num48z0">
    <w:name w:val="WW8Num48z0"/>
    <w:rPr>
      <w:rFonts w:ascii="Times New Roman" w:eastAsia="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rPr>
      <w:rFonts w:ascii="TimesNewRoman" w:hAnsi="TimesNewRoman" w:cs="TimesNewRoman"/>
      <w:b w:val="0"/>
    </w:rPr>
  </w:style>
  <w:style w:type="character" w:customStyle="1" w:styleId="WW8Num50z0">
    <w:name w:val="WW8Num50z0"/>
    <w:rPr>
      <w:i/>
    </w:rPr>
  </w:style>
  <w:style w:type="character" w:customStyle="1" w:styleId="DefaultParagraphFont2">
    <w:name w:val="Default Paragraph Fon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DefaultParagraphFont1">
    <w:name w:val="Default Paragraph Font1"/>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character" w:customStyle="1" w:styleId="TitleChar">
    <w:name w:val="Title Char"/>
    <w:rPr>
      <w:b/>
      <w:sz w:val="28"/>
      <w:szCs w:val="24"/>
      <w:lang w:val="en-U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NewRoman" w:eastAsia="Calibri" w:hAnsi="TimesNewRoman" w:cs="TimesNewRoman"/>
      <w:b w:val="0"/>
      <w:color w:val="000000"/>
      <w:lang w:val="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NumberingSymbols">
    <w:name w:val="Numbering Symbols"/>
  </w:style>
  <w:style w:type="character" w:customStyle="1" w:styleId="a">
    <w:name w:val="_"/>
    <w:basedOn w:val="DefaultParagraphFont2"/>
  </w:style>
  <w:style w:type="character" w:customStyle="1" w:styleId="pg-8fc1">
    <w:name w:val="pg-8fc1"/>
    <w:basedOn w:val="DefaultParagraphFont2"/>
  </w:style>
  <w:style w:type="character" w:customStyle="1" w:styleId="UnresolvedMention1">
    <w:name w:val="Unresolved Mention1"/>
    <w:rPr>
      <w:color w:val="808080"/>
      <w:shd w:val="clear" w:color="auto" w:fill="E6E6E6"/>
    </w:rPr>
  </w:style>
  <w:style w:type="paragraph" w:customStyle="1" w:styleId="Titlu1">
    <w:name w:val="Titlu1"/>
    <w:basedOn w:val="Normal"/>
    <w:next w:val="Subtitle"/>
    <w:pPr>
      <w:jc w:val="center"/>
    </w:pPr>
    <w:rPr>
      <w:b/>
      <w:sz w:val="28"/>
    </w:rPr>
  </w:style>
  <w:style w:type="paragraph" w:styleId="BodyText">
    <w:name w:val="Body Text"/>
    <w:basedOn w:val="Normal"/>
    <w:link w:val="BodyTextChar1"/>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Caption1">
    <w:name w:val="Caption1"/>
    <w:basedOn w:val="Normal"/>
    <w:pPr>
      <w:suppressLineNumbers/>
      <w:spacing w:before="120" w:after="120"/>
    </w:pPr>
    <w:rPr>
      <w:rFonts w:cs="Tahoma"/>
      <w:i/>
      <w:iCs/>
    </w:rPr>
  </w:style>
  <w:style w:type="paragraph" w:styleId="Subtitle">
    <w:name w:val="Subtitle"/>
    <w:basedOn w:val="Normal"/>
    <w:next w:val="BodyText"/>
    <w:link w:val="SubtitleChar"/>
    <w:qFormat/>
    <w:pPr>
      <w:spacing w:after="60"/>
      <w:jc w:val="center"/>
    </w:pPr>
    <w:rPr>
      <w:rFonts w:ascii="Arial" w:hAnsi="Arial"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uiPriority w:val="34"/>
    <w:qFormat/>
    <w:pPr>
      <w:suppressAutoHyphens w:val="0"/>
      <w:ind w:left="720"/>
    </w:pPr>
    <w:rPr>
      <w:lang w:val="ro-RO"/>
    </w:rPr>
  </w:style>
  <w:style w:type="paragraph" w:styleId="Header">
    <w:name w:val="header"/>
    <w:basedOn w:val="Normal"/>
    <w:link w:val="HeaderChar1"/>
    <w:rPr>
      <w:lang w:val="x-none"/>
    </w:rPr>
  </w:style>
  <w:style w:type="paragraph" w:styleId="Footer">
    <w:name w:val="footer"/>
    <w:basedOn w:val="Normal"/>
    <w:link w:val="FooterChar1"/>
    <w:rPr>
      <w:lang w:val="x-none"/>
    </w:rPr>
  </w:style>
  <w:style w:type="paragraph" w:customStyle="1" w:styleId="BalloonText1">
    <w:name w:val="Balloon Text1"/>
    <w:basedOn w:val="Normal"/>
    <w:rPr>
      <w:rFonts w:ascii="Tahoma" w:hAnsi="Tahoma" w:cs="Tahoma"/>
      <w:sz w:val="16"/>
      <w:szCs w:val="16"/>
      <w:lang w:val="x-none"/>
    </w:rPr>
  </w:style>
  <w:style w:type="paragraph" w:customStyle="1" w:styleId="Listparagraf1">
    <w:name w:val="Listă paragraf1"/>
    <w:basedOn w:val="Normal"/>
    <w:pPr>
      <w:ind w:left="720"/>
    </w:pPr>
    <w:rPr>
      <w:lang w:val="ro-RO"/>
    </w:rPr>
  </w:style>
  <w:style w:type="paragraph" w:customStyle="1" w:styleId="Normal1">
    <w:name w:val="Normal1"/>
    <w:pPr>
      <w:suppressAutoHyphens/>
      <w:autoSpaceDE w:val="0"/>
    </w:pPr>
    <w:rPr>
      <w:color w:val="000000"/>
      <w:sz w:val="24"/>
      <w:szCs w:val="24"/>
      <w:lang w:eastAsia="zh-CN"/>
    </w:rPr>
  </w:style>
  <w:style w:type="paragraph" w:customStyle="1" w:styleId="Caption2">
    <w:name w:val="Caption2"/>
    <w:basedOn w:val="Normal"/>
    <w:pPr>
      <w:suppressLineNumbers/>
      <w:spacing w:before="120" w:after="120"/>
    </w:pPr>
    <w:rPr>
      <w:rFonts w:cs="Lucida Sans"/>
      <w:i/>
      <w:iCs/>
      <w:lang w:val="ro-RO"/>
    </w:rPr>
  </w:style>
  <w:style w:type="paragraph" w:customStyle="1" w:styleId="Listparagraf2">
    <w:name w:val="Listă paragraf2"/>
    <w:basedOn w:val="Normal"/>
    <w:pPr>
      <w:ind w:left="720"/>
    </w:pPr>
    <w:rPr>
      <w:lang w:val="ro-RO"/>
    </w:rPr>
  </w:style>
  <w:style w:type="paragraph" w:customStyle="1" w:styleId="MediumGrid21">
    <w:name w:val="Medium Grid 21"/>
    <w:qFormat/>
    <w:pPr>
      <w:suppressAutoHyphens/>
    </w:pPr>
    <w:rPr>
      <w:sz w:val="24"/>
      <w:szCs w:val="24"/>
      <w:lang w:eastAsia="zh-CN"/>
    </w:rPr>
  </w:style>
  <w:style w:type="paragraph" w:customStyle="1" w:styleId="Coninuttabel">
    <w:name w:val="Conținut tabel"/>
    <w:basedOn w:val="Normal"/>
    <w:pPr>
      <w:suppressLineNumbers/>
    </w:pPr>
  </w:style>
  <w:style w:type="paragraph" w:customStyle="1" w:styleId="Titludetabel">
    <w:name w:val="Titlu de tabel"/>
    <w:basedOn w:val="Coninuttabel"/>
    <w:pPr>
      <w:jc w:val="center"/>
    </w:pPr>
    <w:rPr>
      <w:b/>
      <w:bCs/>
    </w:rPr>
  </w:style>
  <w:style w:type="paragraph" w:styleId="BalloonText">
    <w:name w:val="Balloon Text"/>
    <w:basedOn w:val="Normal"/>
    <w:link w:val="BalloonTextChar1"/>
    <w:uiPriority w:val="99"/>
    <w:semiHidden/>
    <w:unhideWhenUsed/>
    <w:rsid w:val="00D14F16"/>
    <w:rPr>
      <w:rFonts w:ascii="Segoe UI" w:hAnsi="Segoe UI" w:cs="Segoe UI"/>
      <w:sz w:val="18"/>
      <w:szCs w:val="18"/>
    </w:rPr>
  </w:style>
  <w:style w:type="character" w:customStyle="1" w:styleId="BalloonTextChar1">
    <w:name w:val="Balloon Text Char1"/>
    <w:link w:val="BalloonText"/>
    <w:uiPriority w:val="99"/>
    <w:semiHidden/>
    <w:rsid w:val="00D14F16"/>
    <w:rPr>
      <w:rFonts w:ascii="Segoe UI" w:hAnsi="Segoe UI" w:cs="Segoe UI"/>
      <w:sz w:val="18"/>
      <w:szCs w:val="18"/>
      <w:lang w:eastAsia="zh-CN"/>
    </w:rPr>
  </w:style>
  <w:style w:type="paragraph" w:styleId="ListParagraph">
    <w:name w:val="List Paragraph"/>
    <w:basedOn w:val="Normal"/>
    <w:uiPriority w:val="34"/>
    <w:qFormat/>
    <w:rsid w:val="00DD791A"/>
    <w:pPr>
      <w:widowControl w:val="0"/>
      <w:ind w:left="720"/>
      <w:contextualSpacing/>
    </w:pPr>
    <w:rPr>
      <w:rFonts w:eastAsia="Lucida Sans Unicode"/>
      <w:kern w:val="1"/>
      <w:lang w:eastAsia="ro-RO"/>
    </w:rPr>
  </w:style>
  <w:style w:type="character" w:customStyle="1" w:styleId="FooterChar1">
    <w:name w:val="Footer Char1"/>
    <w:link w:val="Footer"/>
    <w:rsid w:val="00236A67"/>
    <w:rPr>
      <w:sz w:val="24"/>
      <w:szCs w:val="24"/>
      <w:lang w:val="x-none" w:eastAsia="zh-CN"/>
    </w:rPr>
  </w:style>
  <w:style w:type="paragraph" w:styleId="NoSpacing">
    <w:name w:val="No Spacing"/>
    <w:uiPriority w:val="1"/>
    <w:qFormat/>
    <w:rsid w:val="00DA1FDD"/>
    <w:rPr>
      <w:rFonts w:ascii="Arial" w:eastAsiaTheme="minorHAnsi" w:hAnsi="Arial" w:cs="Arial"/>
      <w:sz w:val="22"/>
      <w:szCs w:val="24"/>
      <w:lang w:val="en-GB" w:eastAsia="en-US"/>
    </w:rPr>
  </w:style>
  <w:style w:type="paragraph" w:styleId="BodyText3">
    <w:name w:val="Body Text 3"/>
    <w:basedOn w:val="Normal"/>
    <w:link w:val="BodyText3Char"/>
    <w:unhideWhenUsed/>
    <w:rsid w:val="00AE0795"/>
    <w:pPr>
      <w:spacing w:after="120"/>
    </w:pPr>
    <w:rPr>
      <w:sz w:val="16"/>
      <w:szCs w:val="16"/>
    </w:rPr>
  </w:style>
  <w:style w:type="character" w:customStyle="1" w:styleId="BodyText3Char">
    <w:name w:val="Body Text 3 Char"/>
    <w:basedOn w:val="DefaultParagraphFont"/>
    <w:link w:val="BodyText3"/>
    <w:rsid w:val="00AE0795"/>
    <w:rPr>
      <w:sz w:val="16"/>
      <w:szCs w:val="16"/>
      <w:lang w:val="en-US" w:eastAsia="zh-CN"/>
    </w:rPr>
  </w:style>
  <w:style w:type="table" w:styleId="TableGrid">
    <w:name w:val="Table Grid"/>
    <w:basedOn w:val="TableNormal"/>
    <w:uiPriority w:val="39"/>
    <w:rsid w:val="00AE0795"/>
    <w:rPr>
      <w:rFonts w:ascii="Arial" w:eastAsiaTheme="minorHAnsi" w:hAnsi="Arial"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28255B"/>
    <w:pPr>
      <w:suppressAutoHyphens w:val="0"/>
      <w:jc w:val="both"/>
    </w:pPr>
    <w:rPr>
      <w:rFonts w:eastAsiaTheme="minorEastAsia"/>
      <w:lang w:eastAsia="en-US"/>
      <w14:ligatures w14:val="standardContextual"/>
    </w:rPr>
  </w:style>
  <w:style w:type="character" w:styleId="FollowedHyperlink">
    <w:name w:val="FollowedHyperlink"/>
    <w:basedOn w:val="DefaultParagraphFont"/>
    <w:uiPriority w:val="99"/>
    <w:semiHidden/>
    <w:unhideWhenUsed/>
    <w:rsid w:val="008F3E35"/>
    <w:rPr>
      <w:color w:val="954F72" w:themeColor="followedHyperlink"/>
      <w:u w:val="single"/>
    </w:rPr>
  </w:style>
  <w:style w:type="paragraph" w:customStyle="1" w:styleId="WW-Default">
    <w:name w:val="WW-Default"/>
    <w:rsid w:val="00090AB6"/>
    <w:pPr>
      <w:widowControl w:val="0"/>
      <w:suppressAutoHyphens/>
      <w:autoSpaceDE w:val="0"/>
    </w:pPr>
    <w:rPr>
      <w:rFonts w:ascii="Cambria" w:eastAsia="Arial" w:hAnsi="Cambria" w:cs="Cambria"/>
      <w:color w:val="000000"/>
      <w:sz w:val="24"/>
      <w:szCs w:val="24"/>
      <w:lang w:val="en-US" w:eastAsia="ar-SA"/>
    </w:rPr>
  </w:style>
  <w:style w:type="character" w:customStyle="1" w:styleId="Heading1Char">
    <w:name w:val="Heading 1 Char"/>
    <w:basedOn w:val="DefaultParagraphFont"/>
    <w:link w:val="Heading1"/>
    <w:rsid w:val="00007864"/>
    <w:rPr>
      <w:rFonts w:ascii="Calibri Light" w:hAnsi="Calibri Light"/>
      <w:b/>
      <w:bCs/>
      <w:kern w:val="32"/>
      <w:sz w:val="32"/>
      <w:szCs w:val="32"/>
      <w:lang w:val="en-US" w:eastAsia="en-US"/>
    </w:rPr>
  </w:style>
  <w:style w:type="character" w:customStyle="1" w:styleId="Heading2Char">
    <w:name w:val="Heading 2 Char"/>
    <w:basedOn w:val="DefaultParagraphFont"/>
    <w:link w:val="Heading2"/>
    <w:rsid w:val="00007864"/>
    <w:rPr>
      <w:b/>
      <w:bCs/>
      <w:color w:val="FF0000"/>
      <w:sz w:val="24"/>
      <w:szCs w:val="24"/>
      <w:lang w:val="en-GB" w:eastAsia="en-GB"/>
    </w:rPr>
  </w:style>
  <w:style w:type="character" w:customStyle="1" w:styleId="Heading3Char">
    <w:name w:val="Heading 3 Char"/>
    <w:basedOn w:val="DefaultParagraphFont"/>
    <w:link w:val="Heading3"/>
    <w:rsid w:val="00007864"/>
    <w:rPr>
      <w:rFonts w:eastAsia="Lucida Sans Unicode"/>
      <w:b/>
      <w:color w:val="00000A"/>
      <w:sz w:val="24"/>
      <w:lang w:val="en-US" w:eastAsia="en-US"/>
    </w:rPr>
  </w:style>
  <w:style w:type="character" w:customStyle="1" w:styleId="Heading4Char">
    <w:name w:val="Heading 4 Char"/>
    <w:basedOn w:val="DefaultParagraphFont"/>
    <w:link w:val="Heading4"/>
    <w:rsid w:val="00007864"/>
    <w:rPr>
      <w:rFonts w:eastAsia="Lucida Sans Unicode"/>
      <w:b/>
      <w:color w:val="00000A"/>
      <w:sz w:val="24"/>
      <w:lang w:val="en-US" w:eastAsia="en-US"/>
    </w:rPr>
  </w:style>
  <w:style w:type="character" w:customStyle="1" w:styleId="Heading5Char">
    <w:name w:val="Heading 5 Char"/>
    <w:basedOn w:val="DefaultParagraphFont"/>
    <w:link w:val="Heading5"/>
    <w:rsid w:val="00007864"/>
    <w:rPr>
      <w:b/>
      <w:bCs/>
      <w:color w:val="00000A"/>
      <w:sz w:val="24"/>
      <w:szCs w:val="24"/>
      <w:lang w:val="en-GB" w:eastAsia="en-GB"/>
    </w:rPr>
  </w:style>
  <w:style w:type="character" w:customStyle="1" w:styleId="Heading6Char">
    <w:name w:val="Heading 6 Char"/>
    <w:basedOn w:val="DefaultParagraphFont"/>
    <w:link w:val="Heading6"/>
    <w:rsid w:val="00007864"/>
    <w:rPr>
      <w:rFonts w:ascii="Arial" w:eastAsia="Lucida Sans Unicode" w:hAnsi="Arial" w:cs="Tahoma"/>
      <w:b/>
      <w:bCs/>
      <w:sz w:val="21"/>
      <w:szCs w:val="21"/>
      <w:lang w:eastAsia="ar-SA"/>
    </w:rPr>
  </w:style>
  <w:style w:type="character" w:customStyle="1" w:styleId="Heading7Char">
    <w:name w:val="Heading 7 Char"/>
    <w:basedOn w:val="DefaultParagraphFont"/>
    <w:link w:val="Heading7"/>
    <w:rsid w:val="00007864"/>
    <w:rPr>
      <w:rFonts w:eastAsia="Lucida Sans Unicode"/>
      <w:b/>
      <w:color w:val="00000A"/>
      <w:sz w:val="24"/>
      <w:lang w:val="en-US" w:eastAsia="en-US"/>
    </w:rPr>
  </w:style>
  <w:style w:type="character" w:customStyle="1" w:styleId="Heading8Char">
    <w:name w:val="Heading 8 Char"/>
    <w:basedOn w:val="DefaultParagraphFont"/>
    <w:link w:val="Heading8"/>
    <w:rsid w:val="00007864"/>
    <w:rPr>
      <w:rFonts w:ascii="Arial" w:eastAsia="Lucida Sans Unicode" w:hAnsi="Arial"/>
      <w:b/>
      <w:bCs/>
      <w:color w:val="00000A"/>
      <w:sz w:val="21"/>
      <w:szCs w:val="21"/>
      <w:lang w:val="en-US" w:eastAsia="en-US"/>
    </w:rPr>
  </w:style>
  <w:style w:type="character" w:customStyle="1" w:styleId="Heading9Char">
    <w:name w:val="Heading 9 Char"/>
    <w:basedOn w:val="DefaultParagraphFont"/>
    <w:link w:val="Heading9"/>
    <w:rsid w:val="00007864"/>
    <w:rPr>
      <w:rFonts w:ascii="Arial" w:eastAsia="Lucida Sans Unicode" w:hAnsi="Arial"/>
      <w:b/>
      <w:bCs/>
      <w:color w:val="00000A"/>
      <w:sz w:val="21"/>
      <w:szCs w:val="21"/>
      <w:lang w:val="en-US" w:eastAsia="en-US"/>
    </w:rPr>
  </w:style>
  <w:style w:type="character" w:customStyle="1" w:styleId="BodyTextChar">
    <w:name w:val="Body Text Char"/>
    <w:link w:val="Corptext1"/>
    <w:qFormat/>
    <w:rsid w:val="00007864"/>
    <w:rPr>
      <w:rFonts w:ascii="Arial" w:hAnsi="Arial" w:cs="Arial"/>
      <w:shd w:val="clear" w:color="auto" w:fill="FFFFFF"/>
    </w:rPr>
  </w:style>
  <w:style w:type="paragraph" w:customStyle="1" w:styleId="Corptext1">
    <w:name w:val="Corp text1"/>
    <w:basedOn w:val="Normal"/>
    <w:link w:val="BodyTextChar"/>
    <w:qFormat/>
    <w:rsid w:val="00007864"/>
    <w:pPr>
      <w:widowControl w:val="0"/>
      <w:shd w:val="clear" w:color="auto" w:fill="FFFFFF"/>
      <w:spacing w:before="1920" w:line="240" w:lineRule="atLeast"/>
      <w:ind w:hanging="320"/>
    </w:pPr>
    <w:rPr>
      <w:rFonts w:ascii="Arial" w:hAnsi="Arial" w:cs="Arial"/>
      <w:sz w:val="20"/>
      <w:szCs w:val="20"/>
      <w:lang w:val="ro-RO" w:eastAsia="ro-RO"/>
    </w:rPr>
  </w:style>
  <w:style w:type="paragraph" w:customStyle="1" w:styleId="Default">
    <w:name w:val="Default"/>
    <w:rsid w:val="00007864"/>
    <w:pPr>
      <w:autoSpaceDE w:val="0"/>
      <w:autoSpaceDN w:val="0"/>
      <w:adjustRightInd w:val="0"/>
    </w:pPr>
    <w:rPr>
      <w:rFonts w:eastAsia="Calibri"/>
      <w:color w:val="000000"/>
      <w:sz w:val="24"/>
      <w:szCs w:val="24"/>
      <w:lang w:eastAsia="en-US"/>
    </w:rPr>
  </w:style>
  <w:style w:type="paragraph" w:customStyle="1" w:styleId="AntetUO">
    <w:name w:val="AntetUO"/>
    <w:rsid w:val="00007864"/>
    <w:pPr>
      <w:jc w:val="center"/>
    </w:pPr>
    <w:rPr>
      <w:rFonts w:ascii="Arial" w:eastAsia="Calibri" w:hAnsi="Arial"/>
      <w:sz w:val="18"/>
      <w:szCs w:val="24"/>
    </w:rPr>
  </w:style>
  <w:style w:type="character" w:customStyle="1" w:styleId="HeaderChar1">
    <w:name w:val="Header Char1"/>
    <w:link w:val="Header"/>
    <w:rsid w:val="00007864"/>
    <w:rPr>
      <w:sz w:val="24"/>
      <w:szCs w:val="24"/>
      <w:lang w:val="x-none" w:eastAsia="zh-CN"/>
    </w:rPr>
  </w:style>
  <w:style w:type="character" w:customStyle="1" w:styleId="InternetLink">
    <w:name w:val="Internet Link"/>
    <w:rsid w:val="00007864"/>
    <w:rPr>
      <w:color w:val="0000FF"/>
      <w:u w:val="single"/>
      <w:lang w:val="en-US" w:eastAsia="en-US" w:bidi="en-US"/>
    </w:rPr>
  </w:style>
  <w:style w:type="paragraph" w:styleId="BodyText2">
    <w:name w:val="Body Text 2"/>
    <w:basedOn w:val="Normal"/>
    <w:link w:val="BodyText2Char"/>
    <w:rsid w:val="00007864"/>
    <w:pPr>
      <w:tabs>
        <w:tab w:val="left" w:pos="709"/>
      </w:tabs>
      <w:suppressAutoHyphens w:val="0"/>
      <w:spacing w:after="200" w:line="276" w:lineRule="auto"/>
      <w:jc w:val="both"/>
    </w:pPr>
    <w:rPr>
      <w:b/>
      <w:bCs/>
      <w:color w:val="00000A"/>
      <w:lang w:val="en-GB" w:eastAsia="en-GB"/>
    </w:rPr>
  </w:style>
  <w:style w:type="character" w:customStyle="1" w:styleId="BodyText2Char">
    <w:name w:val="Body Text 2 Char"/>
    <w:basedOn w:val="DefaultParagraphFont"/>
    <w:link w:val="BodyText2"/>
    <w:rsid w:val="00007864"/>
    <w:rPr>
      <w:b/>
      <w:bCs/>
      <w:color w:val="00000A"/>
      <w:sz w:val="24"/>
      <w:szCs w:val="24"/>
      <w:lang w:val="en-GB" w:eastAsia="en-GB"/>
    </w:rPr>
  </w:style>
  <w:style w:type="paragraph" w:customStyle="1" w:styleId="Textbodyindent">
    <w:name w:val="Text body indent"/>
    <w:basedOn w:val="Normal"/>
    <w:rsid w:val="00007864"/>
    <w:pPr>
      <w:tabs>
        <w:tab w:val="left" w:pos="709"/>
      </w:tabs>
      <w:suppressAutoHyphens w:val="0"/>
      <w:spacing w:line="276" w:lineRule="auto"/>
      <w:ind w:left="283" w:firstLine="709"/>
      <w:jc w:val="both"/>
    </w:pPr>
    <w:rPr>
      <w:rFonts w:eastAsia="Lucida Sans Unicode"/>
      <w:b/>
      <w:bCs/>
      <w:color w:val="00000A"/>
      <w:lang w:val="ro-RO" w:eastAsia="en-US"/>
    </w:rPr>
  </w:style>
  <w:style w:type="paragraph" w:styleId="BodyTextIndent2">
    <w:name w:val="Body Text Indent 2"/>
    <w:basedOn w:val="Normal"/>
    <w:link w:val="BodyTextIndent2Char"/>
    <w:rsid w:val="00007864"/>
    <w:pPr>
      <w:tabs>
        <w:tab w:val="left" w:pos="709"/>
      </w:tabs>
      <w:suppressAutoHyphens w:val="0"/>
      <w:spacing w:line="276" w:lineRule="auto"/>
      <w:ind w:firstLine="709"/>
      <w:jc w:val="both"/>
    </w:pPr>
    <w:rPr>
      <w:color w:val="00000A"/>
      <w:lang w:val="en-GB" w:eastAsia="en-GB"/>
    </w:rPr>
  </w:style>
  <w:style w:type="character" w:customStyle="1" w:styleId="BodyTextIndent2Char">
    <w:name w:val="Body Text Indent 2 Char"/>
    <w:basedOn w:val="DefaultParagraphFont"/>
    <w:link w:val="BodyTextIndent2"/>
    <w:rsid w:val="00007864"/>
    <w:rPr>
      <w:color w:val="00000A"/>
      <w:sz w:val="24"/>
      <w:szCs w:val="24"/>
      <w:lang w:val="en-GB" w:eastAsia="en-GB"/>
    </w:rPr>
  </w:style>
  <w:style w:type="character" w:customStyle="1" w:styleId="Bodytext0">
    <w:name w:val="Body text_"/>
    <w:link w:val="Bodytext1"/>
    <w:uiPriority w:val="99"/>
    <w:qFormat/>
    <w:rsid w:val="00007864"/>
    <w:rPr>
      <w:shd w:val="clear" w:color="auto" w:fill="FFFFFF"/>
    </w:rPr>
  </w:style>
  <w:style w:type="character" w:customStyle="1" w:styleId="BodytextBold">
    <w:name w:val="Body text + Bold"/>
    <w:rsid w:val="00007864"/>
    <w:rPr>
      <w:b/>
      <w:bCs/>
      <w:shd w:val="clear" w:color="auto" w:fill="FFFFFF"/>
    </w:rPr>
  </w:style>
  <w:style w:type="paragraph" w:customStyle="1" w:styleId="Bodytext1">
    <w:name w:val="Body text1"/>
    <w:basedOn w:val="Normal"/>
    <w:link w:val="Bodytext0"/>
    <w:uiPriority w:val="99"/>
    <w:rsid w:val="00007864"/>
    <w:pPr>
      <w:widowControl w:val="0"/>
      <w:shd w:val="clear" w:color="auto" w:fill="FFFFFF"/>
      <w:suppressAutoHyphens w:val="0"/>
      <w:spacing w:before="300" w:line="274" w:lineRule="exact"/>
      <w:ind w:hanging="360"/>
      <w:jc w:val="both"/>
    </w:pPr>
    <w:rPr>
      <w:sz w:val="20"/>
      <w:szCs w:val="20"/>
      <w:lang w:val="ro-RO" w:eastAsia="ro-RO"/>
    </w:rPr>
  </w:style>
  <w:style w:type="character" w:customStyle="1" w:styleId="Bodytext30">
    <w:name w:val="Body text (3)_"/>
    <w:link w:val="Bodytext31"/>
    <w:rsid w:val="00007864"/>
    <w:rPr>
      <w:b/>
      <w:bCs/>
      <w:i/>
      <w:iCs/>
      <w:shd w:val="clear" w:color="auto" w:fill="FFFFFF"/>
    </w:rPr>
  </w:style>
  <w:style w:type="character" w:customStyle="1" w:styleId="Bodytext3NotItalic">
    <w:name w:val="Body text (3) + Not Italic"/>
    <w:rsid w:val="00007864"/>
    <w:rPr>
      <w:b/>
      <w:bCs/>
      <w:i/>
      <w:iCs/>
      <w:shd w:val="clear" w:color="auto" w:fill="FFFFFF"/>
    </w:rPr>
  </w:style>
  <w:style w:type="paragraph" w:customStyle="1" w:styleId="Bodytext31">
    <w:name w:val="Body text (3)"/>
    <w:basedOn w:val="Normal"/>
    <w:link w:val="Bodytext30"/>
    <w:rsid w:val="00007864"/>
    <w:pPr>
      <w:widowControl w:val="0"/>
      <w:shd w:val="clear" w:color="auto" w:fill="FFFFFF"/>
      <w:suppressAutoHyphens w:val="0"/>
      <w:spacing w:line="547" w:lineRule="exact"/>
    </w:pPr>
    <w:rPr>
      <w:b/>
      <w:bCs/>
      <w:i/>
      <w:iCs/>
      <w:sz w:val="20"/>
      <w:szCs w:val="20"/>
      <w:lang w:val="ro-RO" w:eastAsia="ro-RO"/>
    </w:rPr>
  </w:style>
  <w:style w:type="character" w:customStyle="1" w:styleId="BodyTextChar1">
    <w:name w:val="Body Text Char1"/>
    <w:link w:val="BodyText"/>
    <w:rsid w:val="00007864"/>
    <w:rPr>
      <w:sz w:val="24"/>
      <w:szCs w:val="24"/>
      <w:lang w:val="en-US" w:eastAsia="zh-CN"/>
    </w:rPr>
  </w:style>
  <w:style w:type="character" w:customStyle="1" w:styleId="Heading6SmallCaps">
    <w:name w:val="Heading #6 + Small Caps"/>
    <w:uiPriority w:val="99"/>
    <w:qFormat/>
    <w:rsid w:val="00007864"/>
    <w:rPr>
      <w:rFonts w:ascii="Arial" w:hAnsi="Arial" w:cs="Arial"/>
      <w:smallCaps/>
      <w:sz w:val="21"/>
      <w:szCs w:val="21"/>
      <w:shd w:val="clear" w:color="auto" w:fill="FFFFFF"/>
    </w:rPr>
  </w:style>
  <w:style w:type="paragraph" w:customStyle="1" w:styleId="Heading60">
    <w:name w:val="Heading #6"/>
    <w:basedOn w:val="Normal"/>
    <w:link w:val="Heading61"/>
    <w:uiPriority w:val="99"/>
    <w:qFormat/>
    <w:rsid w:val="00007864"/>
    <w:pPr>
      <w:widowControl w:val="0"/>
      <w:shd w:val="clear" w:color="auto" w:fill="FFFFFF"/>
      <w:spacing w:before="420" w:line="240" w:lineRule="atLeast"/>
    </w:pPr>
    <w:rPr>
      <w:rFonts w:ascii="Arial" w:eastAsia="Calibri" w:hAnsi="Arial"/>
      <w:sz w:val="21"/>
      <w:szCs w:val="21"/>
    </w:rPr>
  </w:style>
  <w:style w:type="character" w:styleId="CommentReference">
    <w:name w:val="annotation reference"/>
    <w:rsid w:val="00007864"/>
    <w:rPr>
      <w:sz w:val="16"/>
      <w:szCs w:val="16"/>
    </w:rPr>
  </w:style>
  <w:style w:type="paragraph" w:styleId="CommentText">
    <w:name w:val="annotation text"/>
    <w:basedOn w:val="Normal"/>
    <w:link w:val="CommentTextChar"/>
    <w:rsid w:val="00007864"/>
    <w:pPr>
      <w:spacing w:after="120" w:line="100" w:lineRule="atLeast"/>
    </w:pPr>
    <w:rPr>
      <w:rFonts w:ascii="Arial" w:eastAsia="Calibri" w:hAnsi="Arial"/>
      <w:sz w:val="20"/>
      <w:szCs w:val="20"/>
      <w:lang w:val="x-none"/>
    </w:rPr>
  </w:style>
  <w:style w:type="character" w:customStyle="1" w:styleId="CommentTextChar">
    <w:name w:val="Comment Text Char"/>
    <w:basedOn w:val="DefaultParagraphFont"/>
    <w:link w:val="CommentText"/>
    <w:rsid w:val="00007864"/>
    <w:rPr>
      <w:rFonts w:ascii="Arial" w:eastAsia="Calibri" w:hAnsi="Arial"/>
      <w:lang w:val="x-none" w:eastAsia="zh-CN"/>
    </w:rPr>
  </w:style>
  <w:style w:type="paragraph" w:styleId="CommentSubject">
    <w:name w:val="annotation subject"/>
    <w:basedOn w:val="CommentText"/>
    <w:next w:val="CommentText"/>
    <w:link w:val="CommentSubjectChar"/>
    <w:uiPriority w:val="99"/>
    <w:semiHidden/>
    <w:unhideWhenUsed/>
    <w:rsid w:val="00007864"/>
    <w:pPr>
      <w:spacing w:line="360" w:lineRule="auto"/>
    </w:pPr>
    <w:rPr>
      <w:b/>
      <w:bCs/>
      <w:lang w:val="en-US" w:eastAsia="en-US"/>
    </w:rPr>
  </w:style>
  <w:style w:type="character" w:customStyle="1" w:styleId="CommentSubjectChar">
    <w:name w:val="Comment Subject Char"/>
    <w:basedOn w:val="CommentTextChar"/>
    <w:link w:val="CommentSubject"/>
    <w:uiPriority w:val="99"/>
    <w:semiHidden/>
    <w:rsid w:val="00007864"/>
    <w:rPr>
      <w:rFonts w:ascii="Arial" w:eastAsia="Calibri" w:hAnsi="Arial"/>
      <w:b/>
      <w:bCs/>
      <w:lang w:val="en-US" w:eastAsia="en-US"/>
    </w:rPr>
  </w:style>
  <w:style w:type="paragraph" w:customStyle="1" w:styleId="Bodytext20">
    <w:name w:val="Body text (2)"/>
    <w:basedOn w:val="Normal"/>
    <w:link w:val="Bodytext21"/>
    <w:rsid w:val="00007864"/>
    <w:pPr>
      <w:widowControl w:val="0"/>
      <w:shd w:val="clear" w:color="auto" w:fill="FFFFFF"/>
      <w:suppressAutoHyphens w:val="0"/>
      <w:spacing w:before="720" w:after="60" w:line="0" w:lineRule="atLeast"/>
      <w:jc w:val="center"/>
    </w:pPr>
    <w:rPr>
      <w:kern w:val="1"/>
      <w:sz w:val="21"/>
      <w:szCs w:val="21"/>
      <w:lang w:val="x-none"/>
    </w:rPr>
  </w:style>
  <w:style w:type="paragraph" w:customStyle="1" w:styleId="Subsol1">
    <w:name w:val="Subsol1"/>
    <w:basedOn w:val="Normal"/>
    <w:rsid w:val="00007864"/>
    <w:pPr>
      <w:spacing w:line="360" w:lineRule="auto"/>
    </w:pPr>
    <w:rPr>
      <w:rFonts w:ascii="Arial" w:eastAsia="Calibri" w:hAnsi="Arial" w:cs="Arial"/>
      <w:sz w:val="22"/>
      <w:szCs w:val="22"/>
    </w:rPr>
  </w:style>
  <w:style w:type="character" w:customStyle="1" w:styleId="alineat1">
    <w:name w:val="alineat1"/>
    <w:rsid w:val="00007864"/>
    <w:rPr>
      <w:b/>
      <w:bCs/>
      <w:color w:val="000000"/>
    </w:rPr>
  </w:style>
  <w:style w:type="paragraph" w:customStyle="1" w:styleId="DefaultText1">
    <w:name w:val="Default Text:1"/>
    <w:basedOn w:val="Normal"/>
    <w:rsid w:val="00007864"/>
    <w:pPr>
      <w:widowControl w:val="0"/>
      <w:suppressAutoHyphens w:val="0"/>
      <w:adjustRightInd w:val="0"/>
      <w:spacing w:line="360" w:lineRule="atLeast"/>
      <w:jc w:val="both"/>
      <w:textAlignment w:val="baseline"/>
    </w:pPr>
    <w:rPr>
      <w:snapToGrid w:val="0"/>
      <w:szCs w:val="20"/>
      <w:lang w:eastAsia="en-US"/>
    </w:rPr>
  </w:style>
  <w:style w:type="character" w:customStyle="1" w:styleId="Bodytext21">
    <w:name w:val="Body text (2)_"/>
    <w:link w:val="Bodytext20"/>
    <w:rsid w:val="00007864"/>
    <w:rPr>
      <w:kern w:val="1"/>
      <w:sz w:val="21"/>
      <w:szCs w:val="21"/>
      <w:shd w:val="clear" w:color="auto" w:fill="FFFFFF"/>
      <w:lang w:val="x-none" w:eastAsia="zh-CN"/>
    </w:rPr>
  </w:style>
  <w:style w:type="character" w:customStyle="1" w:styleId="Bodytext2Bold">
    <w:name w:val="Body text (2) + Bold"/>
    <w:rsid w:val="00007864"/>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apple-converted-space">
    <w:name w:val="apple-converted-space"/>
    <w:rsid w:val="00007864"/>
  </w:style>
  <w:style w:type="paragraph" w:customStyle="1" w:styleId="BodyText10">
    <w:name w:val="Body Text1"/>
    <w:basedOn w:val="Normal"/>
    <w:rsid w:val="00007864"/>
    <w:pPr>
      <w:widowControl w:val="0"/>
      <w:shd w:val="clear" w:color="auto" w:fill="FFFFFF"/>
      <w:suppressAutoHyphens w:val="0"/>
      <w:spacing w:line="0" w:lineRule="atLeast"/>
      <w:ind w:hanging="780"/>
    </w:pPr>
    <w:rPr>
      <w:kern w:val="2"/>
      <w:sz w:val="20"/>
      <w:szCs w:val="20"/>
    </w:rPr>
  </w:style>
  <w:style w:type="character" w:customStyle="1" w:styleId="cmg">
    <w:name w:val="cmg"/>
    <w:rsid w:val="00007864"/>
  </w:style>
  <w:style w:type="character" w:customStyle="1" w:styleId="l5com">
    <w:name w:val="l5com"/>
    <w:rsid w:val="00007864"/>
  </w:style>
  <w:style w:type="character" w:customStyle="1" w:styleId="Heading61">
    <w:name w:val="Heading #6_"/>
    <w:link w:val="Heading60"/>
    <w:uiPriority w:val="99"/>
    <w:qFormat/>
    <w:rsid w:val="00007864"/>
    <w:rPr>
      <w:rFonts w:ascii="Arial" w:eastAsia="Calibri" w:hAnsi="Arial"/>
      <w:sz w:val="21"/>
      <w:szCs w:val="21"/>
      <w:shd w:val="clear" w:color="auto" w:fill="FFFFFF"/>
      <w:lang w:val="en-US" w:eastAsia="zh-CN"/>
    </w:rPr>
  </w:style>
  <w:style w:type="character" w:customStyle="1" w:styleId="Bodytext14SmallCaps">
    <w:name w:val="Body text (14) + Small Caps"/>
    <w:uiPriority w:val="99"/>
    <w:qFormat/>
    <w:rsid w:val="00007864"/>
    <w:rPr>
      <w:rFonts w:ascii="Arial" w:hAnsi="Arial" w:cs="Arial"/>
      <w:smallCaps/>
      <w:sz w:val="21"/>
      <w:szCs w:val="21"/>
      <w:shd w:val="clear" w:color="auto" w:fill="FFFFFF"/>
    </w:rPr>
  </w:style>
  <w:style w:type="paragraph" w:styleId="BodyTextIndent3">
    <w:name w:val="Body Text Indent 3"/>
    <w:basedOn w:val="Normal"/>
    <w:link w:val="BodyTextIndent3Char"/>
    <w:uiPriority w:val="99"/>
    <w:semiHidden/>
    <w:unhideWhenUsed/>
    <w:rsid w:val="00007864"/>
    <w:pPr>
      <w:spacing w:after="120" w:line="360" w:lineRule="auto"/>
      <w:ind w:left="283"/>
    </w:pPr>
    <w:rPr>
      <w:rFonts w:ascii="Arial" w:eastAsia="Calibri" w:hAnsi="Arial"/>
      <w:sz w:val="16"/>
      <w:szCs w:val="16"/>
      <w:lang w:eastAsia="en-US"/>
    </w:rPr>
  </w:style>
  <w:style w:type="character" w:customStyle="1" w:styleId="BodyTextIndent3Char">
    <w:name w:val="Body Text Indent 3 Char"/>
    <w:basedOn w:val="DefaultParagraphFont"/>
    <w:link w:val="BodyTextIndent3"/>
    <w:uiPriority w:val="99"/>
    <w:semiHidden/>
    <w:rsid w:val="00007864"/>
    <w:rPr>
      <w:rFonts w:ascii="Arial" w:eastAsia="Calibri" w:hAnsi="Arial"/>
      <w:sz w:val="16"/>
      <w:szCs w:val="16"/>
      <w:lang w:val="en-US" w:eastAsia="en-US"/>
    </w:rPr>
  </w:style>
  <w:style w:type="paragraph" w:styleId="BodyTextIndent">
    <w:name w:val="Body Text Indent"/>
    <w:basedOn w:val="Normal"/>
    <w:link w:val="BodyTextIndentChar"/>
    <w:rsid w:val="00007864"/>
    <w:pPr>
      <w:widowControl w:val="0"/>
      <w:spacing w:after="120"/>
      <w:ind w:left="283"/>
    </w:pPr>
    <w:rPr>
      <w:rFonts w:eastAsia="Andale Sans UI"/>
      <w:kern w:val="1"/>
    </w:rPr>
  </w:style>
  <w:style w:type="character" w:customStyle="1" w:styleId="BodyTextIndentChar">
    <w:name w:val="Body Text Indent Char"/>
    <w:basedOn w:val="DefaultParagraphFont"/>
    <w:link w:val="BodyTextIndent"/>
    <w:rsid w:val="00007864"/>
    <w:rPr>
      <w:rFonts w:eastAsia="Andale Sans UI"/>
      <w:kern w:val="1"/>
      <w:sz w:val="24"/>
      <w:szCs w:val="24"/>
      <w:lang w:val="en-US" w:eastAsia="zh-CN"/>
    </w:rPr>
  </w:style>
  <w:style w:type="character" w:customStyle="1" w:styleId="document-notetitle">
    <w:name w:val="document-note_title"/>
    <w:rsid w:val="00007864"/>
  </w:style>
  <w:style w:type="character" w:customStyle="1" w:styleId="litera1">
    <w:name w:val="litera1"/>
    <w:rsid w:val="00007864"/>
    <w:rPr>
      <w:b/>
      <w:bCs/>
      <w:color w:val="000000"/>
    </w:rPr>
  </w:style>
  <w:style w:type="character" w:customStyle="1" w:styleId="WW-Absatz-Standardschriftart11111111111">
    <w:name w:val="WW-Absatz-Standardschriftart11111111111"/>
    <w:rsid w:val="00007864"/>
  </w:style>
  <w:style w:type="character" w:customStyle="1" w:styleId="WW-Absatz-Standardschriftart111111111111">
    <w:name w:val="WW-Absatz-Standardschriftart111111111111"/>
    <w:rsid w:val="00007864"/>
  </w:style>
  <w:style w:type="character" w:customStyle="1" w:styleId="WW-Absatz-Standardschriftart1111111111111">
    <w:name w:val="WW-Absatz-Standardschriftart1111111111111"/>
    <w:rsid w:val="00007864"/>
  </w:style>
  <w:style w:type="character" w:customStyle="1" w:styleId="WW-Absatz-Standardschriftart11111111111111">
    <w:name w:val="WW-Absatz-Standardschriftart11111111111111"/>
    <w:rsid w:val="00007864"/>
  </w:style>
  <w:style w:type="character" w:customStyle="1" w:styleId="WW8Num1z1">
    <w:name w:val="WW8Num1z1"/>
    <w:rsid w:val="00007864"/>
    <w:rPr>
      <w:rFonts w:ascii="Courier New" w:hAnsi="Courier New" w:cs="Courier New"/>
    </w:rPr>
  </w:style>
  <w:style w:type="character" w:customStyle="1" w:styleId="WW8Num2z1">
    <w:name w:val="WW8Num2z1"/>
    <w:rsid w:val="00007864"/>
    <w:rPr>
      <w:rFonts w:ascii="Courier New" w:hAnsi="Courier New" w:cs="Courier New"/>
    </w:rPr>
  </w:style>
  <w:style w:type="character" w:customStyle="1" w:styleId="WW8Num2z3">
    <w:name w:val="WW8Num2z3"/>
    <w:rsid w:val="00007864"/>
    <w:rPr>
      <w:rFonts w:ascii="Symbol" w:hAnsi="Symbol"/>
    </w:rPr>
  </w:style>
  <w:style w:type="character" w:customStyle="1" w:styleId="WW8Num4z1">
    <w:name w:val="WW8Num4z1"/>
    <w:rsid w:val="00007864"/>
    <w:rPr>
      <w:rFonts w:ascii="Courier New" w:hAnsi="Courier New" w:cs="Courier New"/>
    </w:rPr>
  </w:style>
  <w:style w:type="character" w:customStyle="1" w:styleId="WW8Num4z3">
    <w:name w:val="WW8Num4z3"/>
    <w:rsid w:val="00007864"/>
    <w:rPr>
      <w:rFonts w:ascii="Symbol" w:hAnsi="Symbol"/>
    </w:rPr>
  </w:style>
  <w:style w:type="character" w:customStyle="1" w:styleId="TextAlineatChar">
    <w:name w:val="Text_Alineat Char"/>
    <w:rsid w:val="00007864"/>
    <w:rPr>
      <w:sz w:val="22"/>
      <w:szCs w:val="22"/>
      <w:lang w:val="ro-RO"/>
    </w:rPr>
  </w:style>
  <w:style w:type="character" w:styleId="PageNumber">
    <w:name w:val="page number"/>
    <w:basedOn w:val="DefaultParagraphFont"/>
    <w:rsid w:val="00007864"/>
  </w:style>
  <w:style w:type="paragraph" w:customStyle="1" w:styleId="TextArticol">
    <w:name w:val="Text_Articol"/>
    <w:basedOn w:val="Normal"/>
    <w:rsid w:val="00007864"/>
    <w:pPr>
      <w:spacing w:before="240"/>
      <w:jc w:val="both"/>
    </w:pPr>
    <w:rPr>
      <w:sz w:val="22"/>
      <w:szCs w:val="22"/>
      <w:lang w:val="ro-RO" w:eastAsia="ar-SA"/>
    </w:rPr>
  </w:style>
  <w:style w:type="paragraph" w:customStyle="1" w:styleId="TextAlineat">
    <w:name w:val="Text_Alineat"/>
    <w:basedOn w:val="Normal"/>
    <w:rsid w:val="00007864"/>
    <w:pPr>
      <w:numPr>
        <w:numId w:val="27"/>
      </w:numPr>
      <w:spacing w:after="120"/>
      <w:jc w:val="both"/>
    </w:pPr>
    <w:rPr>
      <w:sz w:val="22"/>
      <w:szCs w:val="22"/>
      <w:lang w:val="ro-RO" w:eastAsia="ar-SA"/>
    </w:rPr>
  </w:style>
  <w:style w:type="paragraph" w:customStyle="1" w:styleId="TextSubpunct">
    <w:name w:val="Text_Subpunct"/>
    <w:basedOn w:val="Normal"/>
    <w:rsid w:val="00007864"/>
    <w:pPr>
      <w:spacing w:after="120"/>
      <w:ind w:left="1788" w:hanging="360"/>
      <w:jc w:val="both"/>
    </w:pPr>
    <w:rPr>
      <w:sz w:val="22"/>
      <w:szCs w:val="22"/>
      <w:lang w:val="ro-RO" w:eastAsia="ar-SA"/>
    </w:rPr>
  </w:style>
  <w:style w:type="paragraph" w:customStyle="1" w:styleId="Style">
    <w:name w:val="Style"/>
    <w:rsid w:val="00007864"/>
    <w:pPr>
      <w:widowControl w:val="0"/>
      <w:suppressAutoHyphens/>
      <w:autoSpaceDE w:val="0"/>
    </w:pPr>
    <w:rPr>
      <w:rFonts w:eastAsia="Arial"/>
      <w:sz w:val="24"/>
      <w:szCs w:val="24"/>
      <w:lang w:val="en-US" w:eastAsia="ar-SA"/>
    </w:rPr>
  </w:style>
  <w:style w:type="paragraph" w:styleId="TOC1">
    <w:name w:val="toc 1"/>
    <w:basedOn w:val="Normal"/>
    <w:next w:val="Normal"/>
    <w:rsid w:val="00007864"/>
    <w:pPr>
      <w:tabs>
        <w:tab w:val="right" w:leader="dot" w:pos="9061"/>
      </w:tabs>
      <w:spacing w:after="200" w:line="360" w:lineRule="auto"/>
    </w:pPr>
    <w:rPr>
      <w:rFonts w:ascii="Calibri" w:eastAsia="Calibri" w:hAnsi="Calibri"/>
      <w:b/>
      <w:sz w:val="22"/>
      <w:szCs w:val="22"/>
      <w:lang w:val="ro-RO" w:eastAsia="ar-SA"/>
    </w:rPr>
  </w:style>
  <w:style w:type="paragraph" w:customStyle="1" w:styleId="WW-Default1">
    <w:name w:val="WW-Default1"/>
    <w:rsid w:val="00007864"/>
    <w:pPr>
      <w:widowControl w:val="0"/>
      <w:suppressAutoHyphens/>
      <w:autoSpaceDE w:val="0"/>
    </w:pPr>
    <w:rPr>
      <w:rFonts w:ascii="Cambria" w:eastAsia="Arial" w:hAnsi="Cambria" w:cs="Cambria"/>
      <w:color w:val="000000"/>
      <w:sz w:val="24"/>
      <w:szCs w:val="24"/>
      <w:lang w:val="en-US" w:eastAsia="ar-SA"/>
    </w:rPr>
  </w:style>
  <w:style w:type="paragraph" w:customStyle="1" w:styleId="Heading10">
    <w:name w:val="Heading 10"/>
    <w:basedOn w:val="Heading"/>
    <w:next w:val="BodyText"/>
    <w:rsid w:val="00007864"/>
    <w:pPr>
      <w:numPr>
        <w:numId w:val="20"/>
      </w:numPr>
      <w:spacing w:line="276" w:lineRule="auto"/>
    </w:pPr>
    <w:rPr>
      <w:b/>
      <w:bCs/>
      <w:sz w:val="21"/>
      <w:szCs w:val="21"/>
      <w:lang w:val="ro-RO" w:eastAsia="ar-SA"/>
    </w:rPr>
  </w:style>
  <w:style w:type="character" w:customStyle="1" w:styleId="SubtitleChar">
    <w:name w:val="Subtitle Char"/>
    <w:link w:val="Subtitle"/>
    <w:rsid w:val="00E4567F"/>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86067">
      <w:bodyDiv w:val="1"/>
      <w:marLeft w:val="0"/>
      <w:marRight w:val="0"/>
      <w:marTop w:val="0"/>
      <w:marBottom w:val="0"/>
      <w:divBdr>
        <w:top w:val="none" w:sz="0" w:space="0" w:color="auto"/>
        <w:left w:val="none" w:sz="0" w:space="0" w:color="auto"/>
        <w:bottom w:val="none" w:sz="0" w:space="0" w:color="auto"/>
        <w:right w:val="none" w:sz="0" w:space="0" w:color="auto"/>
      </w:divBdr>
    </w:div>
    <w:div w:id="8696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rectorat@uoradea.ro" TargetMode="External"/><Relationship Id="rId4" Type="http://schemas.openxmlformats.org/officeDocument/2006/relationships/settings" Target="settings.xml"/><Relationship Id="rId9" Type="http://schemas.openxmlformats.org/officeDocument/2006/relationships/hyperlink" Target="mailto:rectorat@uoradea.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9776-C2F7-4D5D-9E6C-65A318E1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3780</Words>
  <Characters>21548</Characters>
  <Application>Microsoft Office Word</Application>
  <DocSecurity>0</DocSecurity>
  <Lines>179</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Către,</vt:lpstr>
      <vt:lpstr>Către,</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subject/>
  <dc:creator>Bendea Gabriel</dc:creator>
  <cp:keywords/>
  <cp:lastModifiedBy>Monica Sava</cp:lastModifiedBy>
  <cp:revision>2</cp:revision>
  <cp:lastPrinted>2024-01-06T18:31:00Z</cp:lastPrinted>
  <dcterms:created xsi:type="dcterms:W3CDTF">2026-01-12T12:22:00Z</dcterms:created>
  <dcterms:modified xsi:type="dcterms:W3CDTF">2026-01-12T12:22:00Z</dcterms:modified>
</cp:coreProperties>
</file>