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67624" w14:textId="4288686E" w:rsidR="000C4C40" w:rsidRDefault="0007569B">
      <w:pPr>
        <w:rPr>
          <w:b/>
          <w:bCs/>
        </w:rPr>
      </w:pPr>
      <w:proofErr w:type="spellStart"/>
      <w:r w:rsidRPr="0007569B">
        <w:rPr>
          <w:b/>
          <w:bCs/>
        </w:rPr>
        <w:t>Programul</w:t>
      </w:r>
      <w:proofErr w:type="spellEnd"/>
      <w:r w:rsidRPr="0007569B">
        <w:rPr>
          <w:b/>
          <w:bCs/>
        </w:rPr>
        <w:t xml:space="preserve"> Leadership TT se </w:t>
      </w:r>
      <w:proofErr w:type="spellStart"/>
      <w:r w:rsidRPr="0007569B">
        <w:rPr>
          <w:b/>
          <w:bCs/>
        </w:rPr>
        <w:t>extinde</w:t>
      </w:r>
      <w:proofErr w:type="spellEnd"/>
      <w:r w:rsidRPr="0007569B">
        <w:rPr>
          <w:b/>
          <w:bCs/>
        </w:rPr>
        <w:t xml:space="preserve"> de la 20 la 23 de </w:t>
      </w:r>
      <w:proofErr w:type="spellStart"/>
      <w:r w:rsidRPr="0007569B">
        <w:rPr>
          <w:b/>
          <w:bCs/>
        </w:rPr>
        <w:t>universități</w:t>
      </w:r>
      <w:proofErr w:type="spellEnd"/>
    </w:p>
    <w:p w14:paraId="6795F020" w14:textId="77777777" w:rsidR="0007569B" w:rsidRDefault="0007569B">
      <w:pPr>
        <w:rPr>
          <w:b/>
          <w:bCs/>
        </w:rPr>
      </w:pPr>
    </w:p>
    <w:p w14:paraId="50289961" w14:textId="77777777" w:rsidR="0007569B" w:rsidRPr="0007569B" w:rsidRDefault="0007569B" w:rsidP="0007569B">
      <w:pPr>
        <w:rPr>
          <w:vanish/>
          <w:lang w:val="ro-RO"/>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7569B" w:rsidRPr="0007569B" w14:paraId="163ED548" w14:textId="77777777">
        <w:trPr>
          <w:tblCellSpacing w:w="0" w:type="dxa"/>
        </w:trPr>
        <w:tc>
          <w:tcPr>
            <w:tcW w:w="9900" w:type="dxa"/>
            <w:shd w:val="clear" w:color="auto" w:fill="FFFFFF"/>
            <w:vAlign w:val="center"/>
            <w:hideMark/>
          </w:tcPr>
          <w:p w14:paraId="40910377" w14:textId="3EB67005" w:rsidR="0007569B" w:rsidRPr="0007569B" w:rsidRDefault="0007569B" w:rsidP="0007569B">
            <w:pPr>
              <w:rPr>
                <w:lang w:val="ro-RO"/>
              </w:rPr>
            </w:pPr>
            <w:r w:rsidRPr="0007569B">
              <w:rPr>
                <w:lang w:val="ro-RO"/>
              </w:rPr>
              <w:drawing>
                <wp:inline distT="0" distB="0" distL="0" distR="0" wp14:anchorId="3A04DF46" wp14:editId="1C09CAD1">
                  <wp:extent cx="5972810" cy="2316480"/>
                  <wp:effectExtent l="0" t="0" r="8890" b="7620"/>
                  <wp:docPr id="50862675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72810" cy="2316480"/>
                          </a:xfrm>
                          <a:prstGeom prst="rect">
                            <a:avLst/>
                          </a:prstGeom>
                          <a:noFill/>
                          <a:ln>
                            <a:noFill/>
                          </a:ln>
                        </pic:spPr>
                      </pic:pic>
                    </a:graphicData>
                  </a:graphic>
                </wp:inline>
              </w:drawing>
            </w:r>
          </w:p>
        </w:tc>
      </w:tr>
    </w:tbl>
    <w:p w14:paraId="0388F7F6" w14:textId="77777777" w:rsidR="0007569B" w:rsidRPr="0007569B" w:rsidRDefault="0007569B" w:rsidP="0007569B">
      <w:pPr>
        <w:rPr>
          <w:vanish/>
          <w:lang w:val="ro-RO"/>
        </w:rPr>
      </w:pPr>
    </w:p>
    <w:tbl>
      <w:tblPr>
        <w:tblW w:w="5000" w:type="pct"/>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9406"/>
      </w:tblGrid>
      <w:tr w:rsidR="0007569B" w:rsidRPr="0007569B" w14:paraId="2A4199AE" w14:textId="77777777">
        <w:trPr>
          <w:tblCellSpacing w:w="0" w:type="dxa"/>
        </w:trPr>
        <w:tc>
          <w:tcPr>
            <w:tcW w:w="0" w:type="auto"/>
            <w:shd w:val="clear" w:color="auto" w:fill="FFFFFF"/>
            <w:vAlign w:val="center"/>
            <w:hideMark/>
          </w:tcPr>
          <w:p w14:paraId="389D52D0" w14:textId="77777777" w:rsidR="0007569B" w:rsidRPr="0007569B" w:rsidRDefault="0007569B" w:rsidP="0007569B">
            <w:pPr>
              <w:rPr>
                <w:lang w:val="ro-RO"/>
              </w:rPr>
            </w:pPr>
            <w:r w:rsidRPr="0007569B">
              <w:rPr>
                <w:lang w:val="ro-RO"/>
              </w:rPr>
              <w:t xml:space="preserve">În urma aprobării de către Autoritatea de Management pentru Programul Educație și Ocupare (AM PEO), </w:t>
            </w:r>
            <w:r w:rsidRPr="0007569B">
              <w:rPr>
                <w:b/>
                <w:bCs/>
                <w:lang w:val="ro-RO"/>
              </w:rPr>
              <w:t>Programul Leadership TT se extinde de la 20 la 23 de universități,</w:t>
            </w:r>
            <w:r w:rsidRPr="0007569B">
              <w:rPr>
                <w:lang w:val="ro-RO"/>
              </w:rPr>
              <w:t xml:space="preserve"> incluzând toate instituțiile care au atins pragul de punctaj în cadrul apelului. Cei 46 de experți desemnați câte doi din fiecare universitate participantă, vor urma Programul de Formare în Transfer Tehnologic livrat de </w:t>
            </w:r>
            <w:hyperlink r:id="rId5" w:tgtFrame="_blank" w:history="1">
              <w:proofErr w:type="spellStart"/>
              <w:r w:rsidRPr="0007569B">
                <w:rPr>
                  <w:rStyle w:val="Hyperlink"/>
                  <w:b/>
                  <w:bCs/>
                  <w:lang w:val="ro-RO"/>
                </w:rPr>
                <w:t>Oxentia</w:t>
              </w:r>
              <w:proofErr w:type="spellEnd"/>
            </w:hyperlink>
            <w:r w:rsidRPr="0007569B">
              <w:rPr>
                <w:lang w:val="ro-RO"/>
              </w:rPr>
              <w:t>.</w:t>
            </w:r>
          </w:p>
          <w:p w14:paraId="067EC31E" w14:textId="77777777" w:rsidR="0007569B" w:rsidRPr="0007569B" w:rsidRDefault="0007569B" w:rsidP="0007569B">
            <w:pPr>
              <w:rPr>
                <w:lang w:val="ro-RO"/>
              </w:rPr>
            </w:pPr>
            <w:r w:rsidRPr="0007569B">
              <w:rPr>
                <w:lang w:val="ro-RO"/>
              </w:rPr>
              <w:t>Formarea începe marți, 22 septembrie și se va desfășura timp de cinci luni, prin sesiuni online și fizice.</w:t>
            </w:r>
          </w:p>
          <w:p w14:paraId="4810094D" w14:textId="77777777" w:rsidR="0007569B" w:rsidRPr="0007569B" w:rsidRDefault="0007569B" w:rsidP="0007569B">
            <w:pPr>
              <w:rPr>
                <w:lang w:val="ro-RO"/>
              </w:rPr>
            </w:pPr>
            <w:r w:rsidRPr="0007569B">
              <w:rPr>
                <w:lang w:val="ro-RO"/>
              </w:rPr>
              <w:t xml:space="preserve">Proiectul </w:t>
            </w:r>
            <w:hyperlink r:id="rId6" w:tgtFrame="_blank" w:history="1">
              <w:r w:rsidRPr="0007569B">
                <w:rPr>
                  <w:rStyle w:val="Hyperlink"/>
                  <w:lang w:val="ro-RO"/>
                </w:rPr>
                <w:t xml:space="preserve">Leadership TT </w:t>
              </w:r>
            </w:hyperlink>
            <w:r w:rsidRPr="0007569B">
              <w:rPr>
                <w:lang w:val="ro-RO"/>
              </w:rPr>
              <w:t>„Leadership universitar pentru transfer de cunoaștere și tehnologie” este implementat de UEFISCDI, în parteneriat cu Ministerul Educației și Cercetării, și cofinanțat din Fondul Social European Plus (FSE+), prin Programul Educație și Ocupare 2021–2027.</w:t>
            </w:r>
          </w:p>
        </w:tc>
      </w:tr>
    </w:tbl>
    <w:p w14:paraId="274DB820" w14:textId="77777777" w:rsidR="0007569B" w:rsidRDefault="0007569B"/>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C4C40" w:rsidRPr="000C4C40" w14:paraId="6FCC7A14" w14:textId="77777777">
        <w:trPr>
          <w:tblCellSpacing w:w="0" w:type="dxa"/>
        </w:trPr>
        <w:tc>
          <w:tcPr>
            <w:tcW w:w="9900" w:type="dxa"/>
            <w:shd w:val="clear" w:color="auto" w:fill="FFFFFF"/>
            <w:vAlign w:val="center"/>
            <w:hideMark/>
          </w:tcPr>
          <w:p w14:paraId="670CC41D" w14:textId="4A000981" w:rsidR="000C4C40" w:rsidRPr="000C4C40" w:rsidRDefault="000C4C40" w:rsidP="000C4C40">
            <w:pPr>
              <w:rPr>
                <w:lang w:val="ro-RO"/>
              </w:rPr>
            </w:pPr>
          </w:p>
        </w:tc>
      </w:tr>
    </w:tbl>
    <w:p w14:paraId="1274408A" w14:textId="77777777" w:rsidR="000C4C40" w:rsidRPr="000C4C40" w:rsidRDefault="000C4C40" w:rsidP="000C4C40">
      <w:pPr>
        <w:rPr>
          <w:vanish/>
          <w:lang w:val="ro-RO"/>
        </w:rPr>
      </w:pPr>
    </w:p>
    <w:p w14:paraId="42C8A619" w14:textId="77777777" w:rsidR="000C4C40" w:rsidRDefault="000C4C40"/>
    <w:sectPr w:rsidR="000C4C4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40"/>
    <w:rsid w:val="0007569B"/>
    <w:rsid w:val="000C4C40"/>
    <w:rsid w:val="0010612F"/>
    <w:rsid w:val="001F0CD6"/>
    <w:rsid w:val="00287220"/>
    <w:rsid w:val="00355F8E"/>
    <w:rsid w:val="003574A0"/>
    <w:rsid w:val="003C4CEC"/>
    <w:rsid w:val="00430F20"/>
    <w:rsid w:val="004B72C9"/>
    <w:rsid w:val="00562660"/>
    <w:rsid w:val="00646142"/>
    <w:rsid w:val="00BD12E6"/>
    <w:rsid w:val="00CD1D22"/>
    <w:rsid w:val="00D23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87AC"/>
  <w15:chartTrackingRefBased/>
  <w15:docId w15:val="{1E13DCA5-AF88-4AA2-8C50-6001B69C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C4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C4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C4C40"/>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C4C40"/>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C4C40"/>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C4C4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C4C4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C4C4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C4C4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4C4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C4C4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C4C4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C4C4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C4C4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C4C4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C4C4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C4C4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C4C40"/>
    <w:rPr>
      <w:rFonts w:eastAsiaTheme="majorEastAsia" w:cstheme="majorBidi"/>
      <w:color w:val="272727" w:themeColor="text1" w:themeTint="D8"/>
    </w:rPr>
  </w:style>
  <w:style w:type="paragraph" w:styleId="Titlu">
    <w:name w:val="Title"/>
    <w:basedOn w:val="Normal"/>
    <w:next w:val="Normal"/>
    <w:link w:val="TitluCaracter"/>
    <w:uiPriority w:val="10"/>
    <w:qFormat/>
    <w:rsid w:val="000C4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4C4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C4C4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4C4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C4C4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C4C40"/>
    <w:rPr>
      <w:i/>
      <w:iCs/>
      <w:color w:val="404040" w:themeColor="text1" w:themeTint="BF"/>
    </w:rPr>
  </w:style>
  <w:style w:type="paragraph" w:styleId="Listparagraf">
    <w:name w:val="List Paragraph"/>
    <w:basedOn w:val="Normal"/>
    <w:uiPriority w:val="34"/>
    <w:qFormat/>
    <w:rsid w:val="000C4C40"/>
    <w:pPr>
      <w:ind w:left="720"/>
      <w:contextualSpacing/>
    </w:pPr>
  </w:style>
  <w:style w:type="character" w:styleId="Accentuareintens">
    <w:name w:val="Intense Emphasis"/>
    <w:basedOn w:val="Fontdeparagrafimplicit"/>
    <w:uiPriority w:val="21"/>
    <w:qFormat/>
    <w:rsid w:val="000C4C40"/>
    <w:rPr>
      <w:i/>
      <w:iCs/>
      <w:color w:val="0F4761" w:themeColor="accent1" w:themeShade="BF"/>
    </w:rPr>
  </w:style>
  <w:style w:type="paragraph" w:styleId="Citatintens">
    <w:name w:val="Intense Quote"/>
    <w:basedOn w:val="Normal"/>
    <w:next w:val="Normal"/>
    <w:link w:val="CitatintensCaracter"/>
    <w:uiPriority w:val="30"/>
    <w:qFormat/>
    <w:rsid w:val="000C4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C4C40"/>
    <w:rPr>
      <w:i/>
      <w:iCs/>
      <w:color w:val="0F4761" w:themeColor="accent1" w:themeShade="BF"/>
    </w:rPr>
  </w:style>
  <w:style w:type="character" w:styleId="Referireintens">
    <w:name w:val="Intense Reference"/>
    <w:basedOn w:val="Fontdeparagrafimplicit"/>
    <w:uiPriority w:val="32"/>
    <w:qFormat/>
    <w:rsid w:val="000C4C40"/>
    <w:rPr>
      <w:b/>
      <w:bCs/>
      <w:smallCaps/>
      <w:color w:val="0F4761" w:themeColor="accent1" w:themeShade="BF"/>
      <w:spacing w:val="5"/>
    </w:rPr>
  </w:style>
  <w:style w:type="character" w:styleId="Hyperlink">
    <w:name w:val="Hyperlink"/>
    <w:basedOn w:val="Fontdeparagrafimplicit"/>
    <w:uiPriority w:val="99"/>
    <w:unhideWhenUsed/>
    <w:rsid w:val="000C4C40"/>
    <w:rPr>
      <w:color w:val="467886" w:themeColor="hyperlink"/>
      <w:u w:val="single"/>
    </w:rPr>
  </w:style>
  <w:style w:type="character" w:styleId="MeniuneNerezolvat">
    <w:name w:val="Unresolved Mention"/>
    <w:basedOn w:val="Fontdeparagrafimplicit"/>
    <w:uiPriority w:val="99"/>
    <w:semiHidden/>
    <w:unhideWhenUsed/>
    <w:rsid w:val="000C4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efiscdi.gov.ro/leadership-universitar-pentru-transfer-de-cunoastere-si-tehnologie-leadership-tt_2" TargetMode="External"/><Relationship Id="rId5" Type="http://schemas.openxmlformats.org/officeDocument/2006/relationships/hyperlink" Target="https://www.linkedin.com/company/oxenti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Words>
  <Characters>905</Characters>
  <Application>Microsoft Office Word</Application>
  <DocSecurity>0</DocSecurity>
  <Lines>7</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Bococi</dc:creator>
  <cp:keywords/>
  <dc:description/>
  <cp:lastModifiedBy>Dana Bococi</cp:lastModifiedBy>
  <cp:revision>3</cp:revision>
  <dcterms:created xsi:type="dcterms:W3CDTF">2026-09-17T07:17:00Z</dcterms:created>
  <dcterms:modified xsi:type="dcterms:W3CDTF">2026-09-17T07:18:00Z</dcterms:modified>
</cp:coreProperties>
</file>