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5F020" w14:textId="76DA7D26" w:rsidR="0007569B" w:rsidRDefault="00031B66">
      <w:pPr>
        <w:rPr>
          <w:b/>
          <w:bCs/>
        </w:rPr>
      </w:pPr>
      <w:r w:rsidRPr="00031B66">
        <w:rPr>
          <w:b/>
          <w:bCs/>
        </w:rPr>
        <w:fldChar w:fldCharType="begin"/>
      </w:r>
      <w:r w:rsidRPr="00031B66">
        <w:rPr>
          <w:b/>
          <w:bCs/>
        </w:rPr>
        <w:instrText>HYPERLINK "https://womentecheurope.eu/active-calls/" \t "_blank"</w:instrText>
      </w:r>
      <w:r w:rsidRPr="00031B66">
        <w:rPr>
          <w:b/>
          <w:bCs/>
        </w:rPr>
      </w:r>
      <w:r w:rsidRPr="00031B66">
        <w:rPr>
          <w:b/>
          <w:bCs/>
        </w:rPr>
        <w:fldChar w:fldCharType="separate"/>
      </w:r>
      <w:r w:rsidRPr="00031B66">
        <w:rPr>
          <w:rStyle w:val="Hyperlink"/>
          <w:b/>
          <w:bCs/>
        </w:rPr>
        <w:t xml:space="preserve">Women </w:t>
      </w:r>
      <w:proofErr w:type="spellStart"/>
      <w:r w:rsidRPr="00031B66">
        <w:rPr>
          <w:rStyle w:val="Hyperlink"/>
          <w:b/>
          <w:bCs/>
        </w:rPr>
        <w:t>TechEU</w:t>
      </w:r>
      <w:proofErr w:type="spellEnd"/>
      <w:r w:rsidRPr="00031B66">
        <w:rPr>
          <w:rStyle w:val="Hyperlink"/>
          <w:b/>
          <w:bCs/>
        </w:rPr>
        <w:t xml:space="preserve"> 2 EIC</w:t>
      </w:r>
      <w:r w:rsidRPr="00031B66">
        <w:rPr>
          <w:b/>
          <w:bCs/>
        </w:rPr>
        <w:fldChar w:fldCharType="end"/>
      </w:r>
    </w:p>
    <w:p w14:paraId="50289961" w14:textId="77777777" w:rsidR="0007569B" w:rsidRPr="0007569B" w:rsidRDefault="0007569B" w:rsidP="0007569B">
      <w:pPr>
        <w:rPr>
          <w:vanish/>
          <w:lang w:val="ro-RO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6"/>
      </w:tblGrid>
      <w:tr w:rsidR="0007569B" w:rsidRPr="0007569B" w14:paraId="163ED548" w14:textId="77777777">
        <w:trPr>
          <w:tblCellSpacing w:w="0" w:type="dxa"/>
        </w:trPr>
        <w:tc>
          <w:tcPr>
            <w:tcW w:w="9900" w:type="dxa"/>
            <w:shd w:val="clear" w:color="auto" w:fill="FFFFFF"/>
            <w:vAlign w:val="center"/>
            <w:hideMark/>
          </w:tcPr>
          <w:p w14:paraId="40910377" w14:textId="370003C8" w:rsidR="0007569B" w:rsidRPr="0007569B" w:rsidRDefault="0007569B" w:rsidP="0007569B">
            <w:pPr>
              <w:rPr>
                <w:lang w:val="ro-RO"/>
              </w:rPr>
            </w:pPr>
          </w:p>
        </w:tc>
      </w:tr>
    </w:tbl>
    <w:p w14:paraId="0388F7F6" w14:textId="77777777" w:rsidR="0007569B" w:rsidRPr="0007569B" w:rsidRDefault="0007569B" w:rsidP="0007569B">
      <w:pPr>
        <w:rPr>
          <w:vanish/>
          <w:lang w:val="ro-RO"/>
        </w:rPr>
      </w:pPr>
    </w:p>
    <w:tbl>
      <w:tblPr>
        <w:tblW w:w="5000" w:type="pct"/>
        <w:tblCellSpacing w:w="0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9406"/>
      </w:tblGrid>
      <w:tr w:rsidR="0007569B" w:rsidRPr="0007569B" w14:paraId="2A4199AE" w14:textId="77777777" w:rsidTr="00031B6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</w:tcPr>
          <w:tbl>
            <w:tblPr>
              <w:tblW w:w="5000" w:type="pct"/>
              <w:tblCellSpacing w:w="0" w:type="dxa"/>
              <w:shd w:val="clear" w:color="auto" w:fill="FFFFFF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106"/>
            </w:tblGrid>
            <w:tr w:rsidR="00031B66" w:rsidRPr="00031B66" w14:paraId="07620A25" w14:textId="77777777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030B37A" w14:textId="77777777" w:rsidR="00031B66" w:rsidRPr="00031B66" w:rsidRDefault="00031B66" w:rsidP="00031B66">
                  <w:pPr>
                    <w:rPr>
                      <w:lang w:val="ro-RO"/>
                    </w:rPr>
                  </w:pPr>
                  <w:r w:rsidRPr="00031B66">
                    <w:rPr>
                      <w:lang w:val="ro-RO"/>
                    </w:rPr>
                    <w:t> </w:t>
                  </w:r>
                </w:p>
              </w:tc>
            </w:tr>
          </w:tbl>
          <w:p w14:paraId="572BD11B" w14:textId="77777777" w:rsidR="00031B66" w:rsidRPr="00031B66" w:rsidRDefault="00031B66" w:rsidP="00031B66">
            <w:pPr>
              <w:rPr>
                <w:vanish/>
                <w:lang w:val="ro-RO"/>
              </w:rPr>
            </w:pP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06"/>
            </w:tblGrid>
            <w:tr w:rsidR="00031B66" w:rsidRPr="00031B66" w14:paraId="2EA15D75" w14:textId="77777777">
              <w:trPr>
                <w:tblCellSpacing w:w="0" w:type="dxa"/>
              </w:trPr>
              <w:tc>
                <w:tcPr>
                  <w:tcW w:w="9900" w:type="dxa"/>
                  <w:shd w:val="clear" w:color="auto" w:fill="FFFFFF"/>
                  <w:vAlign w:val="center"/>
                  <w:hideMark/>
                </w:tcPr>
                <w:p w14:paraId="4701E455" w14:textId="3A0CBB3E" w:rsidR="00031B66" w:rsidRPr="00031B66" w:rsidRDefault="00031B66" w:rsidP="00031B66">
                  <w:pPr>
                    <w:rPr>
                      <w:lang w:val="ro-RO"/>
                    </w:rPr>
                  </w:pPr>
                  <w:r w:rsidRPr="00031B66">
                    <w:rPr>
                      <w:lang w:val="ro-RO"/>
                    </w:rPr>
                    <w:drawing>
                      <wp:inline distT="0" distB="0" distL="0" distR="0" wp14:anchorId="1A7BF347" wp14:editId="4AABC0B5">
                        <wp:extent cx="5972810" cy="2316480"/>
                        <wp:effectExtent l="0" t="0" r="8890" b="7620"/>
                        <wp:docPr id="1238300219" name="Imagin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72810" cy="2316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F8B1D67" w14:textId="77777777" w:rsidR="00031B66" w:rsidRPr="00031B66" w:rsidRDefault="00031B66" w:rsidP="00031B66">
            <w:pPr>
              <w:rPr>
                <w:vanish/>
                <w:lang w:val="ro-RO"/>
              </w:rPr>
            </w:pPr>
          </w:p>
          <w:tbl>
            <w:tblPr>
              <w:tblW w:w="5000" w:type="pct"/>
              <w:tblCellSpacing w:w="0" w:type="dxa"/>
              <w:shd w:val="clear" w:color="auto" w:fill="FFFFFF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106"/>
            </w:tblGrid>
            <w:tr w:rsidR="00031B66" w:rsidRPr="00031B66" w14:paraId="45869EE9" w14:textId="77777777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6F3F8B3" w14:textId="77777777" w:rsidR="00031B66" w:rsidRPr="00031B66" w:rsidRDefault="00031B66" w:rsidP="00031B66">
                  <w:pPr>
                    <w:rPr>
                      <w:lang w:val="ro-RO"/>
                    </w:rPr>
                  </w:pPr>
                  <w:hyperlink r:id="rId5" w:tgtFrame="_blank" w:history="1">
                    <w:proofErr w:type="spellStart"/>
                    <w:r w:rsidRPr="00031B66">
                      <w:rPr>
                        <w:rStyle w:val="Hyperlink"/>
                        <w:b/>
                        <w:bCs/>
                        <w:lang w:val="ro-RO"/>
                      </w:rPr>
                      <w:t>Women</w:t>
                    </w:r>
                    <w:proofErr w:type="spellEnd"/>
                    <w:r w:rsidRPr="00031B66">
                      <w:rPr>
                        <w:rStyle w:val="Hyperlink"/>
                        <w:b/>
                        <w:bCs/>
                        <w:lang w:val="ro-RO"/>
                      </w:rPr>
                      <w:t xml:space="preserve"> </w:t>
                    </w:r>
                    <w:proofErr w:type="spellStart"/>
                    <w:r w:rsidRPr="00031B66">
                      <w:rPr>
                        <w:rStyle w:val="Hyperlink"/>
                        <w:b/>
                        <w:bCs/>
                        <w:lang w:val="ro-RO"/>
                      </w:rPr>
                      <w:t>TechEU</w:t>
                    </w:r>
                    <w:proofErr w:type="spellEnd"/>
                    <w:r w:rsidRPr="00031B66">
                      <w:rPr>
                        <w:rStyle w:val="Hyperlink"/>
                        <w:b/>
                        <w:bCs/>
                        <w:lang w:val="ro-RO"/>
                      </w:rPr>
                      <w:t xml:space="preserve"> 2 EIC</w:t>
                    </w:r>
                  </w:hyperlink>
                  <w:r w:rsidRPr="00031B66">
                    <w:rPr>
                      <w:lang w:val="ro-RO"/>
                    </w:rPr>
                    <w:t xml:space="preserve">, proiect finanțat de Uniunea Europeană, oferă </w:t>
                  </w:r>
                  <w:proofErr w:type="spellStart"/>
                  <w:r w:rsidRPr="00031B66">
                    <w:rPr>
                      <w:lang w:val="ro-RO"/>
                    </w:rPr>
                    <w:t>startup</w:t>
                  </w:r>
                  <w:proofErr w:type="spellEnd"/>
                  <w:r w:rsidRPr="00031B66">
                    <w:rPr>
                      <w:lang w:val="ro-RO"/>
                    </w:rPr>
                    <w:t xml:space="preserve">-urilor </w:t>
                  </w:r>
                  <w:proofErr w:type="spellStart"/>
                  <w:r w:rsidRPr="00031B66">
                    <w:rPr>
                      <w:lang w:val="ro-RO"/>
                    </w:rPr>
                    <w:t>deep</w:t>
                  </w:r>
                  <w:proofErr w:type="spellEnd"/>
                  <w:r w:rsidRPr="00031B66">
                    <w:rPr>
                      <w:lang w:val="ro-RO"/>
                    </w:rPr>
                    <w:t xml:space="preserve"> </w:t>
                  </w:r>
                  <w:proofErr w:type="spellStart"/>
                  <w:r w:rsidRPr="00031B66">
                    <w:rPr>
                      <w:lang w:val="ro-RO"/>
                    </w:rPr>
                    <w:t>tech</w:t>
                  </w:r>
                  <w:proofErr w:type="spellEnd"/>
                  <w:r w:rsidRPr="00031B66">
                    <w:rPr>
                      <w:lang w:val="ro-RO"/>
                    </w:rPr>
                    <w:t xml:space="preserve"> aflate în fază incipientă și conduse de femei </w:t>
                  </w:r>
                  <w:r w:rsidRPr="00031B66">
                    <w:rPr>
                      <w:b/>
                      <w:bCs/>
                      <w:lang w:val="ro-RO"/>
                    </w:rPr>
                    <w:t>75.000 de euro finanțare nerambursabilă</w:t>
                  </w:r>
                  <w:r w:rsidRPr="00031B66">
                    <w:rPr>
                      <w:lang w:val="ro-RO"/>
                    </w:rPr>
                    <w:t xml:space="preserve">, alături de un program personalizat de dezvoltare, cu mentorat, </w:t>
                  </w:r>
                  <w:proofErr w:type="spellStart"/>
                  <w:r w:rsidRPr="00031B66">
                    <w:rPr>
                      <w:lang w:val="ro-RO"/>
                    </w:rPr>
                    <w:t>coaching</w:t>
                  </w:r>
                  <w:proofErr w:type="spellEnd"/>
                  <w:r w:rsidRPr="00031B66">
                    <w:rPr>
                      <w:lang w:val="ro-RO"/>
                    </w:rPr>
                    <w:t xml:space="preserve"> și formare.</w:t>
                  </w:r>
                </w:p>
                <w:p w14:paraId="28989D4E" w14:textId="77777777" w:rsidR="00031B66" w:rsidRPr="00031B66" w:rsidRDefault="00031B66" w:rsidP="00031B66">
                  <w:pPr>
                    <w:rPr>
                      <w:lang w:val="ro-RO"/>
                    </w:rPr>
                  </w:pPr>
                  <w:r w:rsidRPr="00031B66">
                    <w:rPr>
                      <w:lang w:val="ro-RO"/>
                    </w:rPr>
                    <w:t xml:space="preserve">Procesul de selecție se desfășoară în două etape. În prima etapă, </w:t>
                  </w:r>
                  <w:proofErr w:type="spellStart"/>
                  <w:r w:rsidRPr="00031B66">
                    <w:rPr>
                      <w:lang w:val="ro-RO"/>
                    </w:rPr>
                    <w:t>Eligibility</w:t>
                  </w:r>
                  <w:proofErr w:type="spellEnd"/>
                  <w:r w:rsidRPr="00031B66">
                    <w:rPr>
                      <w:lang w:val="ro-RO"/>
                    </w:rPr>
                    <w:t xml:space="preserve"> </w:t>
                  </w:r>
                  <w:proofErr w:type="spellStart"/>
                  <w:r w:rsidRPr="00031B66">
                    <w:rPr>
                      <w:lang w:val="ro-RO"/>
                    </w:rPr>
                    <w:t>Strand</w:t>
                  </w:r>
                  <w:proofErr w:type="spellEnd"/>
                  <w:r w:rsidRPr="00031B66">
                    <w:rPr>
                      <w:lang w:val="ro-RO"/>
                    </w:rPr>
                    <w:t xml:space="preserve">, </w:t>
                  </w:r>
                  <w:proofErr w:type="spellStart"/>
                  <w:r w:rsidRPr="00031B66">
                    <w:rPr>
                      <w:lang w:val="ro-RO"/>
                    </w:rPr>
                    <w:t>startup</w:t>
                  </w:r>
                  <w:proofErr w:type="spellEnd"/>
                  <w:r w:rsidRPr="00031B66">
                    <w:rPr>
                      <w:lang w:val="ro-RO"/>
                    </w:rPr>
                    <w:t>-urile trebuie să demonstreze că îndeplinesc criteriile de eligibilitate ale programului. Cele care trec de această etapă vor fi invitate să depună o propunere completă.</w:t>
                  </w:r>
                </w:p>
                <w:p w14:paraId="01D78E9C" w14:textId="77777777" w:rsidR="00031B66" w:rsidRPr="00031B66" w:rsidRDefault="00031B66" w:rsidP="00031B66">
                  <w:pPr>
                    <w:rPr>
                      <w:lang w:val="ro-RO"/>
                    </w:rPr>
                  </w:pPr>
                  <w:r w:rsidRPr="00031B66">
                    <w:rPr>
                      <w:lang w:val="ro-RO"/>
                    </w:rPr>
                    <w:t>Programul se desfășoară până pe 14 iunie 2027, cu termene-limită săptămânale, în fiecare marți, la ora 17:00 CEST.</w:t>
                  </w:r>
                </w:p>
              </w:tc>
            </w:tr>
          </w:tbl>
          <w:p w14:paraId="4810094D" w14:textId="169DD591" w:rsidR="0007569B" w:rsidRPr="0007569B" w:rsidRDefault="0007569B" w:rsidP="0007569B">
            <w:pPr>
              <w:rPr>
                <w:lang w:val="ro-RO"/>
              </w:rPr>
            </w:pPr>
          </w:p>
        </w:tc>
      </w:tr>
    </w:tbl>
    <w:p w14:paraId="274DB820" w14:textId="77777777" w:rsidR="0007569B" w:rsidRDefault="0007569B"/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6"/>
      </w:tblGrid>
      <w:tr w:rsidR="000C4C40" w:rsidRPr="000C4C40" w14:paraId="6FCC7A14" w14:textId="77777777">
        <w:trPr>
          <w:tblCellSpacing w:w="0" w:type="dxa"/>
        </w:trPr>
        <w:tc>
          <w:tcPr>
            <w:tcW w:w="9900" w:type="dxa"/>
            <w:shd w:val="clear" w:color="auto" w:fill="FFFFFF"/>
            <w:vAlign w:val="center"/>
            <w:hideMark/>
          </w:tcPr>
          <w:p w14:paraId="670CC41D" w14:textId="4A000981" w:rsidR="000C4C40" w:rsidRPr="000C4C40" w:rsidRDefault="000C4C40" w:rsidP="000C4C40">
            <w:pPr>
              <w:rPr>
                <w:lang w:val="ro-RO"/>
              </w:rPr>
            </w:pPr>
          </w:p>
        </w:tc>
      </w:tr>
    </w:tbl>
    <w:p w14:paraId="1274408A" w14:textId="77777777" w:rsidR="000C4C40" w:rsidRPr="000C4C40" w:rsidRDefault="000C4C40" w:rsidP="000C4C40">
      <w:pPr>
        <w:rPr>
          <w:vanish/>
          <w:lang w:val="ro-RO"/>
        </w:rPr>
      </w:pPr>
    </w:p>
    <w:p w14:paraId="42C8A619" w14:textId="77777777" w:rsidR="000C4C40" w:rsidRDefault="000C4C40"/>
    <w:sectPr w:rsidR="000C4C4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C40"/>
    <w:rsid w:val="00031B66"/>
    <w:rsid w:val="0007569B"/>
    <w:rsid w:val="000C4C40"/>
    <w:rsid w:val="0010612F"/>
    <w:rsid w:val="001F0CD6"/>
    <w:rsid w:val="00287220"/>
    <w:rsid w:val="00355F8E"/>
    <w:rsid w:val="003574A0"/>
    <w:rsid w:val="003C4CEC"/>
    <w:rsid w:val="00430F20"/>
    <w:rsid w:val="004B72C9"/>
    <w:rsid w:val="00562660"/>
    <w:rsid w:val="00646142"/>
    <w:rsid w:val="00801DCF"/>
    <w:rsid w:val="00BD12E6"/>
    <w:rsid w:val="00CD1D22"/>
    <w:rsid w:val="00D2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787AC"/>
  <w15:chartTrackingRefBased/>
  <w15:docId w15:val="{1E13DCA5-AF88-4AA2-8C50-6001B69CF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0C4C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C4C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C4C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C4C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C4C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C4C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C4C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C4C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C4C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C4C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C4C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C4C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C4C40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C4C40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C4C4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C4C4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C4C4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C4C4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C4C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C4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C4C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C4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C4C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C4C4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C4C4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C4C40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C4C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C4C40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C4C4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0C4C40"/>
    <w:rPr>
      <w:color w:val="467886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0C4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omentecheurope.eu/active-calls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Bococi</dc:creator>
  <cp:keywords/>
  <dc:description/>
  <cp:lastModifiedBy>Dana Bococi</cp:lastModifiedBy>
  <cp:revision>3</cp:revision>
  <dcterms:created xsi:type="dcterms:W3CDTF">2026-09-17T07:20:00Z</dcterms:created>
  <dcterms:modified xsi:type="dcterms:W3CDTF">2026-09-17T07:22:00Z</dcterms:modified>
</cp:coreProperties>
</file>